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4BC" w:rsidRDefault="005B34BC" w:rsidP="009B31B0">
      <w:pPr>
        <w:autoSpaceDE w:val="0"/>
        <w:autoSpaceDN w:val="0"/>
        <w:adjustRightInd w:val="0"/>
        <w:jc w:val="center"/>
        <w:rPr>
          <w:b/>
        </w:rPr>
      </w:pPr>
    </w:p>
    <w:p w:rsidR="005B34BC" w:rsidRDefault="005B34BC" w:rsidP="009B31B0">
      <w:pPr>
        <w:autoSpaceDE w:val="0"/>
        <w:autoSpaceDN w:val="0"/>
        <w:adjustRightInd w:val="0"/>
        <w:jc w:val="center"/>
        <w:rPr>
          <w:b/>
        </w:rPr>
      </w:pPr>
    </w:p>
    <w:p w:rsidR="005B34BC" w:rsidRDefault="005B34BC" w:rsidP="009B31B0">
      <w:pPr>
        <w:autoSpaceDE w:val="0"/>
        <w:autoSpaceDN w:val="0"/>
        <w:adjustRightInd w:val="0"/>
        <w:jc w:val="center"/>
        <w:rPr>
          <w:b/>
        </w:rPr>
      </w:pPr>
    </w:p>
    <w:p w:rsidR="005B34BC" w:rsidRDefault="005B34BC" w:rsidP="009B31B0">
      <w:pPr>
        <w:autoSpaceDE w:val="0"/>
        <w:autoSpaceDN w:val="0"/>
        <w:adjustRightInd w:val="0"/>
        <w:jc w:val="center"/>
        <w:rPr>
          <w:b/>
        </w:rPr>
      </w:pPr>
    </w:p>
    <w:p w:rsidR="00306358" w:rsidRDefault="00306358" w:rsidP="009B31B0">
      <w:pPr>
        <w:autoSpaceDE w:val="0"/>
        <w:autoSpaceDN w:val="0"/>
        <w:adjustRightInd w:val="0"/>
        <w:jc w:val="center"/>
        <w:rPr>
          <w:b/>
        </w:rPr>
      </w:pPr>
    </w:p>
    <w:p w:rsidR="00306358" w:rsidRDefault="00306358" w:rsidP="009B31B0">
      <w:pPr>
        <w:autoSpaceDE w:val="0"/>
        <w:autoSpaceDN w:val="0"/>
        <w:adjustRightInd w:val="0"/>
        <w:jc w:val="center"/>
        <w:rPr>
          <w:b/>
        </w:rPr>
      </w:pPr>
    </w:p>
    <w:p w:rsidR="00306358" w:rsidRDefault="00306358" w:rsidP="009B31B0">
      <w:pPr>
        <w:autoSpaceDE w:val="0"/>
        <w:autoSpaceDN w:val="0"/>
        <w:adjustRightInd w:val="0"/>
        <w:jc w:val="center"/>
        <w:rPr>
          <w:b/>
        </w:rPr>
      </w:pPr>
    </w:p>
    <w:p w:rsidR="005B34BC" w:rsidRDefault="005B34BC" w:rsidP="009B31B0">
      <w:pPr>
        <w:autoSpaceDE w:val="0"/>
        <w:autoSpaceDN w:val="0"/>
        <w:adjustRightInd w:val="0"/>
        <w:jc w:val="center"/>
        <w:rPr>
          <w:b/>
        </w:rPr>
      </w:pPr>
    </w:p>
    <w:p w:rsidR="005B34BC" w:rsidRDefault="005B34BC" w:rsidP="009B31B0">
      <w:pPr>
        <w:autoSpaceDE w:val="0"/>
        <w:autoSpaceDN w:val="0"/>
        <w:adjustRightInd w:val="0"/>
        <w:jc w:val="center"/>
        <w:rPr>
          <w:b/>
        </w:rPr>
      </w:pPr>
    </w:p>
    <w:p w:rsidR="005B34BC" w:rsidRDefault="005B34BC" w:rsidP="009B31B0">
      <w:pPr>
        <w:autoSpaceDE w:val="0"/>
        <w:autoSpaceDN w:val="0"/>
        <w:adjustRightInd w:val="0"/>
        <w:jc w:val="center"/>
        <w:rPr>
          <w:b/>
        </w:rPr>
      </w:pPr>
    </w:p>
    <w:p w:rsidR="005B34BC" w:rsidRDefault="005B34BC" w:rsidP="005B34BC">
      <w:pPr>
        <w:autoSpaceDE w:val="0"/>
        <w:autoSpaceDN w:val="0"/>
        <w:adjustRightInd w:val="0"/>
        <w:jc w:val="center"/>
        <w:rPr>
          <w:b/>
        </w:rPr>
      </w:pPr>
      <w:r>
        <w:rPr>
          <w:b/>
        </w:rPr>
        <w:t>Stephen F. Austin State University</w:t>
      </w:r>
    </w:p>
    <w:p w:rsidR="005B34BC" w:rsidRDefault="005B34BC" w:rsidP="005B34BC">
      <w:pPr>
        <w:autoSpaceDE w:val="0"/>
        <w:autoSpaceDN w:val="0"/>
        <w:adjustRightInd w:val="0"/>
        <w:jc w:val="center"/>
        <w:rPr>
          <w:b/>
        </w:rPr>
      </w:pPr>
      <w:r>
        <w:rPr>
          <w:b/>
        </w:rPr>
        <w:t>DeWitt School of Nursing</w:t>
      </w:r>
    </w:p>
    <w:p w:rsidR="005B34BC" w:rsidRDefault="001D4546" w:rsidP="005B34BC">
      <w:pPr>
        <w:autoSpaceDE w:val="0"/>
        <w:autoSpaceDN w:val="0"/>
        <w:adjustRightInd w:val="0"/>
        <w:jc w:val="center"/>
        <w:rPr>
          <w:b/>
        </w:rPr>
      </w:pPr>
      <w:r>
        <w:rPr>
          <w:b/>
        </w:rPr>
        <w:t>Exploring Grief</w:t>
      </w:r>
    </w:p>
    <w:p w:rsidR="005B34BC" w:rsidRDefault="00F02A14" w:rsidP="005B34BC">
      <w:pPr>
        <w:autoSpaceDE w:val="0"/>
        <w:autoSpaceDN w:val="0"/>
        <w:adjustRightInd w:val="0"/>
        <w:jc w:val="center"/>
        <w:rPr>
          <w:b/>
        </w:rPr>
      </w:pPr>
      <w:r>
        <w:rPr>
          <w:b/>
        </w:rPr>
        <w:t xml:space="preserve">Course Number:  NUR </w:t>
      </w:r>
      <w:r w:rsidR="000F5275">
        <w:rPr>
          <w:b/>
        </w:rPr>
        <w:t>358</w:t>
      </w:r>
    </w:p>
    <w:p w:rsidR="005B34BC" w:rsidRDefault="005B34BC" w:rsidP="005B34BC">
      <w:pPr>
        <w:autoSpaceDE w:val="0"/>
        <w:autoSpaceDN w:val="0"/>
        <w:adjustRightInd w:val="0"/>
        <w:jc w:val="center"/>
        <w:rPr>
          <w:b/>
        </w:rPr>
      </w:pPr>
    </w:p>
    <w:p w:rsidR="005B34BC" w:rsidRDefault="005B34BC" w:rsidP="005B34BC">
      <w:pPr>
        <w:autoSpaceDE w:val="0"/>
        <w:autoSpaceDN w:val="0"/>
        <w:adjustRightInd w:val="0"/>
        <w:jc w:val="center"/>
        <w:rPr>
          <w:b/>
        </w:rPr>
      </w:pPr>
    </w:p>
    <w:p w:rsidR="00306358" w:rsidRDefault="00306358" w:rsidP="005B34BC">
      <w:pPr>
        <w:autoSpaceDE w:val="0"/>
        <w:autoSpaceDN w:val="0"/>
        <w:adjustRightInd w:val="0"/>
        <w:jc w:val="center"/>
        <w:rPr>
          <w:b/>
        </w:rPr>
      </w:pPr>
    </w:p>
    <w:p w:rsidR="00306358" w:rsidRDefault="00306358" w:rsidP="005B34BC">
      <w:pPr>
        <w:autoSpaceDE w:val="0"/>
        <w:autoSpaceDN w:val="0"/>
        <w:adjustRightInd w:val="0"/>
        <w:jc w:val="center"/>
        <w:rPr>
          <w:b/>
        </w:rPr>
      </w:pPr>
    </w:p>
    <w:p w:rsidR="00306358" w:rsidRDefault="00306358" w:rsidP="005B34BC">
      <w:pPr>
        <w:autoSpaceDE w:val="0"/>
        <w:autoSpaceDN w:val="0"/>
        <w:adjustRightInd w:val="0"/>
        <w:jc w:val="center"/>
        <w:rPr>
          <w:b/>
        </w:rPr>
      </w:pPr>
    </w:p>
    <w:p w:rsidR="00306358" w:rsidRDefault="00306358" w:rsidP="005B34BC">
      <w:pPr>
        <w:autoSpaceDE w:val="0"/>
        <w:autoSpaceDN w:val="0"/>
        <w:adjustRightInd w:val="0"/>
        <w:jc w:val="center"/>
        <w:rPr>
          <w:b/>
        </w:rPr>
      </w:pPr>
    </w:p>
    <w:p w:rsidR="00306358" w:rsidRDefault="00306358" w:rsidP="005B34BC">
      <w:pPr>
        <w:autoSpaceDE w:val="0"/>
        <w:autoSpaceDN w:val="0"/>
        <w:adjustRightInd w:val="0"/>
        <w:jc w:val="center"/>
        <w:rPr>
          <w:b/>
        </w:rPr>
      </w:pPr>
    </w:p>
    <w:p w:rsidR="00306358" w:rsidRDefault="00306358" w:rsidP="005B34BC">
      <w:pPr>
        <w:autoSpaceDE w:val="0"/>
        <w:autoSpaceDN w:val="0"/>
        <w:adjustRightInd w:val="0"/>
        <w:jc w:val="center"/>
        <w:rPr>
          <w:b/>
        </w:rPr>
      </w:pPr>
    </w:p>
    <w:p w:rsidR="00306358" w:rsidRDefault="00306358" w:rsidP="005B34BC">
      <w:pPr>
        <w:autoSpaceDE w:val="0"/>
        <w:autoSpaceDN w:val="0"/>
        <w:adjustRightInd w:val="0"/>
        <w:jc w:val="center"/>
        <w:rPr>
          <w:b/>
        </w:rPr>
      </w:pPr>
    </w:p>
    <w:p w:rsidR="00306358" w:rsidRDefault="00306358" w:rsidP="005B34BC">
      <w:pPr>
        <w:autoSpaceDE w:val="0"/>
        <w:autoSpaceDN w:val="0"/>
        <w:adjustRightInd w:val="0"/>
        <w:jc w:val="center"/>
        <w:rPr>
          <w:b/>
        </w:rPr>
      </w:pPr>
    </w:p>
    <w:p w:rsidR="00306358" w:rsidRDefault="00306358" w:rsidP="005B34BC">
      <w:pPr>
        <w:autoSpaceDE w:val="0"/>
        <w:autoSpaceDN w:val="0"/>
        <w:adjustRightInd w:val="0"/>
        <w:jc w:val="center"/>
        <w:rPr>
          <w:b/>
        </w:rPr>
      </w:pPr>
    </w:p>
    <w:p w:rsidR="005B34BC" w:rsidRDefault="005B34BC" w:rsidP="005B34BC">
      <w:pPr>
        <w:autoSpaceDE w:val="0"/>
        <w:autoSpaceDN w:val="0"/>
        <w:adjustRightInd w:val="0"/>
        <w:jc w:val="center"/>
        <w:rPr>
          <w:b/>
        </w:rPr>
      </w:pPr>
    </w:p>
    <w:p w:rsidR="005B34BC" w:rsidRDefault="005B34BC" w:rsidP="005B34BC">
      <w:pPr>
        <w:autoSpaceDE w:val="0"/>
        <w:autoSpaceDN w:val="0"/>
        <w:adjustRightInd w:val="0"/>
        <w:jc w:val="center"/>
        <w:rPr>
          <w:b/>
        </w:rPr>
      </w:pPr>
    </w:p>
    <w:p w:rsidR="005B34BC" w:rsidRDefault="005B34BC" w:rsidP="005B34BC">
      <w:pPr>
        <w:pStyle w:val="NoSpacing"/>
        <w:jc w:val="center"/>
        <w:rPr>
          <w:rFonts w:ascii="Times New Roman" w:hAnsi="Times New Roman"/>
          <w:b/>
          <w:sz w:val="24"/>
          <w:szCs w:val="24"/>
        </w:rPr>
      </w:pPr>
    </w:p>
    <w:p w:rsidR="005B34BC" w:rsidRDefault="005B34BC" w:rsidP="005B34BC">
      <w:pPr>
        <w:rPr>
          <w:b/>
        </w:rPr>
      </w:pPr>
      <w:r>
        <w:rPr>
          <w:b/>
        </w:rPr>
        <w:t>ALL INFORMATION IN THIS SYLLABUS IS SUBJECT TO THE WRITTEN POLICIES AND PROCEDURES OF THE SCHOOL OF NURSING, STEPHEN F. AUSTIN STATE UNIVERSITY, NACOGDOCHES, TEXAS.</w:t>
      </w:r>
    </w:p>
    <w:p w:rsidR="005B34BC" w:rsidRDefault="005B34BC" w:rsidP="005B34BC">
      <w:pPr>
        <w:rPr>
          <w:b/>
        </w:rPr>
      </w:pPr>
    </w:p>
    <w:p w:rsidR="005B34BC" w:rsidRDefault="005B34BC" w:rsidP="005B34BC">
      <w:pPr>
        <w:rPr>
          <w:b/>
        </w:rPr>
      </w:pPr>
      <w:r>
        <w:rPr>
          <w:b/>
        </w:rPr>
        <w:t>IN THE CASE OF COMMISSION, OMISSION, AMBIGUITY, VAGUENESS, OR CONFLICT, THE POLICIES AND PROCEDURES OF THE SCHOOL OF NURSING SHALL CONTROL.</w:t>
      </w:r>
    </w:p>
    <w:p w:rsidR="005B34BC" w:rsidRDefault="005B34BC" w:rsidP="005B34BC">
      <w:pPr>
        <w:rPr>
          <w:b/>
        </w:rPr>
      </w:pPr>
    </w:p>
    <w:p w:rsidR="005B34BC" w:rsidRDefault="005B34BC" w:rsidP="005B34BC">
      <w:pPr>
        <w:rPr>
          <w:b/>
        </w:rPr>
      </w:pPr>
      <w:r>
        <w:rPr>
          <w:b/>
        </w:rPr>
        <w:t>EACH STUDENT SHALL BE RESPONSIBLE FOR ACTUAL AND/OR CONSTRUCTIVE KNOWLEDGE OF THE POLICIES AND PROCEDURES OF THE SCHOOL OF NURSING AND FOR COMPLIANCE THEREWITH.</w:t>
      </w:r>
    </w:p>
    <w:p w:rsidR="005B34BC" w:rsidRDefault="005B34BC" w:rsidP="005B34BC">
      <w:pPr>
        <w:rPr>
          <w:b/>
        </w:rPr>
      </w:pPr>
    </w:p>
    <w:p w:rsidR="005B34BC" w:rsidRDefault="005B34BC" w:rsidP="005B34BC">
      <w:pPr>
        <w:rPr>
          <w:b/>
        </w:rPr>
      </w:pPr>
      <w:r>
        <w:rPr>
          <w:b/>
        </w:rPr>
        <w:t>THE STUDENT IS RESPONSIBLE FOR ALL INFORMATION IN THIS SYLLABUS.</w:t>
      </w:r>
    </w:p>
    <w:p w:rsidR="005B34BC" w:rsidRDefault="005B34BC" w:rsidP="005B34BC">
      <w:pPr>
        <w:rPr>
          <w:b/>
        </w:rPr>
      </w:pPr>
    </w:p>
    <w:p w:rsidR="005B34BC" w:rsidRDefault="005B34BC" w:rsidP="005B34BC">
      <w:pPr>
        <w:autoSpaceDE w:val="0"/>
        <w:autoSpaceDN w:val="0"/>
        <w:adjustRightInd w:val="0"/>
        <w:rPr>
          <w:b/>
          <w:i/>
        </w:rPr>
      </w:pPr>
      <w:r>
        <w:rPr>
          <w:b/>
          <w:bCs/>
          <w:i/>
          <w:iCs/>
        </w:rPr>
        <w:t>This syllabus is provided for information purposes only</w:t>
      </w:r>
      <w:r>
        <w:rPr>
          <w:i/>
          <w:color w:val="FF0000"/>
        </w:rPr>
        <w:t xml:space="preserve">.  </w:t>
      </w:r>
    </w:p>
    <w:p w:rsidR="005B34BC" w:rsidRDefault="005B34BC" w:rsidP="005B34BC"/>
    <w:p w:rsidR="005B34BC" w:rsidRDefault="005B34BC" w:rsidP="009B31B0">
      <w:pPr>
        <w:autoSpaceDE w:val="0"/>
        <w:autoSpaceDN w:val="0"/>
        <w:adjustRightInd w:val="0"/>
        <w:jc w:val="center"/>
        <w:rPr>
          <w:b/>
        </w:rPr>
      </w:pPr>
    </w:p>
    <w:p w:rsidR="005B34BC" w:rsidRDefault="005B34BC" w:rsidP="009B31B0">
      <w:pPr>
        <w:autoSpaceDE w:val="0"/>
        <w:autoSpaceDN w:val="0"/>
        <w:adjustRightInd w:val="0"/>
        <w:jc w:val="center"/>
        <w:rPr>
          <w:b/>
        </w:rPr>
      </w:pPr>
    </w:p>
    <w:p w:rsidR="007C2185" w:rsidRDefault="007C2185" w:rsidP="004613CB">
      <w:pPr>
        <w:autoSpaceDE w:val="0"/>
        <w:autoSpaceDN w:val="0"/>
        <w:adjustRightInd w:val="0"/>
        <w:rPr>
          <w:b/>
        </w:rPr>
      </w:pPr>
      <w:r>
        <w:rPr>
          <w:b/>
        </w:rPr>
        <w:t>Faculty Contact Information:</w:t>
      </w:r>
    </w:p>
    <w:p w:rsidR="004613CB" w:rsidRPr="00B01DC6" w:rsidRDefault="004613CB" w:rsidP="004613CB">
      <w:pPr>
        <w:autoSpaceDE w:val="0"/>
        <w:autoSpaceDN w:val="0"/>
        <w:adjustRightInd w:val="0"/>
        <w:rPr>
          <w:b/>
        </w:rPr>
      </w:pPr>
      <w:r w:rsidRPr="00B01DC6">
        <w:rPr>
          <w:b/>
        </w:rPr>
        <w:t>Name</w:t>
      </w:r>
      <w:r w:rsidR="00B01DC6">
        <w:rPr>
          <w:b/>
        </w:rPr>
        <w:t>:</w:t>
      </w:r>
      <w:r w:rsidR="007C2185">
        <w:rPr>
          <w:b/>
        </w:rPr>
        <w:tab/>
      </w:r>
      <w:r w:rsidR="007C2185">
        <w:rPr>
          <w:b/>
        </w:rPr>
        <w:tab/>
      </w:r>
      <w:r w:rsidR="007C2185">
        <w:rPr>
          <w:b/>
        </w:rPr>
        <w:tab/>
      </w:r>
      <w:r w:rsidR="007C2185">
        <w:rPr>
          <w:b/>
        </w:rPr>
        <w:tab/>
      </w:r>
      <w:r w:rsidR="007C2185">
        <w:rPr>
          <w:b/>
        </w:rPr>
        <w:tab/>
      </w:r>
    </w:p>
    <w:p w:rsidR="00D53216" w:rsidRPr="003B7440" w:rsidRDefault="00D53216" w:rsidP="00D53216">
      <w:pPr>
        <w:autoSpaceDE w:val="0"/>
        <w:autoSpaceDN w:val="0"/>
        <w:adjustRightInd w:val="0"/>
        <w:rPr>
          <w:b/>
        </w:rPr>
      </w:pPr>
      <w:r w:rsidRPr="003B7440">
        <w:rPr>
          <w:b/>
        </w:rPr>
        <w:t>Department</w:t>
      </w:r>
      <w:r>
        <w:rPr>
          <w:b/>
        </w:rPr>
        <w:t>:</w:t>
      </w:r>
      <w:r w:rsidR="0041382C">
        <w:rPr>
          <w:b/>
        </w:rPr>
        <w:tab/>
      </w:r>
      <w:r w:rsidR="0041382C">
        <w:rPr>
          <w:b/>
        </w:rPr>
        <w:tab/>
      </w:r>
      <w:r w:rsidR="0041382C">
        <w:rPr>
          <w:b/>
        </w:rPr>
        <w:tab/>
      </w:r>
      <w:r w:rsidR="0041382C">
        <w:rPr>
          <w:b/>
        </w:rPr>
        <w:tab/>
      </w:r>
    </w:p>
    <w:p w:rsidR="000F5275" w:rsidRDefault="00B01DC6" w:rsidP="004613CB">
      <w:pPr>
        <w:autoSpaceDE w:val="0"/>
        <w:autoSpaceDN w:val="0"/>
        <w:adjustRightInd w:val="0"/>
      </w:pPr>
      <w:r>
        <w:rPr>
          <w:b/>
        </w:rPr>
        <w:t>Email:</w:t>
      </w:r>
      <w:r w:rsidR="007C2185">
        <w:rPr>
          <w:b/>
        </w:rPr>
        <w:tab/>
      </w:r>
      <w:r w:rsidR="007C2185">
        <w:rPr>
          <w:b/>
        </w:rPr>
        <w:tab/>
      </w:r>
      <w:r w:rsidR="007C2185">
        <w:rPr>
          <w:b/>
        </w:rPr>
        <w:tab/>
      </w:r>
      <w:r w:rsidR="007C2185">
        <w:rPr>
          <w:b/>
        </w:rPr>
        <w:tab/>
      </w:r>
      <w:r w:rsidR="007C2185">
        <w:rPr>
          <w:b/>
        </w:rPr>
        <w:tab/>
      </w:r>
    </w:p>
    <w:p w:rsidR="00B01DC6" w:rsidRPr="00B01DC6" w:rsidRDefault="00B01DC6" w:rsidP="004613CB">
      <w:pPr>
        <w:autoSpaceDE w:val="0"/>
        <w:autoSpaceDN w:val="0"/>
        <w:adjustRightInd w:val="0"/>
        <w:rPr>
          <w:b/>
        </w:rPr>
      </w:pPr>
      <w:r>
        <w:rPr>
          <w:b/>
        </w:rPr>
        <w:t>Phone:</w:t>
      </w:r>
      <w:r w:rsidR="0041382C">
        <w:rPr>
          <w:b/>
        </w:rPr>
        <w:tab/>
      </w:r>
      <w:r w:rsidR="0041382C">
        <w:rPr>
          <w:b/>
        </w:rPr>
        <w:tab/>
      </w:r>
      <w:r w:rsidR="0041382C">
        <w:rPr>
          <w:b/>
        </w:rPr>
        <w:tab/>
      </w:r>
      <w:r w:rsidR="0041382C">
        <w:rPr>
          <w:b/>
        </w:rPr>
        <w:tab/>
      </w:r>
    </w:p>
    <w:p w:rsidR="00B01DC6" w:rsidRPr="005B34BC" w:rsidRDefault="00B01DC6" w:rsidP="004613CB">
      <w:pPr>
        <w:autoSpaceDE w:val="0"/>
        <w:autoSpaceDN w:val="0"/>
        <w:adjustRightInd w:val="0"/>
      </w:pPr>
      <w:r>
        <w:rPr>
          <w:b/>
        </w:rPr>
        <w:t>Office:</w:t>
      </w:r>
      <w:r w:rsidR="007C2185">
        <w:rPr>
          <w:b/>
        </w:rPr>
        <w:tab/>
      </w:r>
      <w:r w:rsidR="007C2185">
        <w:rPr>
          <w:b/>
        </w:rPr>
        <w:tab/>
      </w:r>
      <w:r w:rsidR="007C2185">
        <w:rPr>
          <w:b/>
        </w:rPr>
        <w:tab/>
      </w:r>
      <w:r w:rsidR="007C2185">
        <w:rPr>
          <w:b/>
        </w:rPr>
        <w:tab/>
      </w:r>
      <w:r w:rsidR="007C2185">
        <w:rPr>
          <w:b/>
        </w:rPr>
        <w:tab/>
      </w:r>
    </w:p>
    <w:p w:rsidR="005B34BC" w:rsidRDefault="004613CB" w:rsidP="00E77291">
      <w:pPr>
        <w:rPr>
          <w:color w:val="000000"/>
          <w:sz w:val="22"/>
          <w:szCs w:val="22"/>
        </w:rPr>
      </w:pPr>
      <w:r w:rsidRPr="00B01DC6">
        <w:rPr>
          <w:b/>
        </w:rPr>
        <w:t>Office Hours</w:t>
      </w:r>
      <w:r w:rsidR="00B01DC6">
        <w:rPr>
          <w:b/>
        </w:rPr>
        <w:t>:</w:t>
      </w:r>
      <w:r w:rsidR="005B34BC">
        <w:rPr>
          <w:color w:val="000000"/>
        </w:rPr>
        <w:tab/>
      </w:r>
      <w:r w:rsidR="005B34BC">
        <w:rPr>
          <w:color w:val="000000"/>
        </w:rPr>
        <w:tab/>
      </w:r>
      <w:r w:rsidR="005B34BC">
        <w:rPr>
          <w:color w:val="000000"/>
        </w:rPr>
        <w:tab/>
      </w:r>
      <w:r w:rsidR="005B34BC">
        <w:rPr>
          <w:color w:val="000000"/>
        </w:rPr>
        <w:tab/>
      </w:r>
      <w:r w:rsidR="00630998">
        <w:rPr>
          <w:color w:val="000000"/>
          <w:sz w:val="22"/>
          <w:szCs w:val="22"/>
        </w:rPr>
        <w:t xml:space="preserve"> </w:t>
      </w:r>
    </w:p>
    <w:p w:rsidR="005B34BC" w:rsidRPr="00E77291" w:rsidRDefault="005B34BC" w:rsidP="005B34BC">
      <w:pPr>
        <w:ind w:left="2880" w:firstLine="720"/>
        <w:rPr>
          <w:color w:val="000000"/>
          <w:sz w:val="20"/>
          <w:szCs w:val="20"/>
        </w:rPr>
      </w:pPr>
    </w:p>
    <w:p w:rsidR="00D909F6" w:rsidRDefault="003B7440" w:rsidP="004613CB">
      <w:pPr>
        <w:autoSpaceDE w:val="0"/>
        <w:autoSpaceDN w:val="0"/>
        <w:adjustRightInd w:val="0"/>
      </w:pPr>
      <w:r w:rsidRPr="003B7440">
        <w:rPr>
          <w:b/>
        </w:rPr>
        <w:t>C</w:t>
      </w:r>
      <w:r>
        <w:rPr>
          <w:b/>
        </w:rPr>
        <w:t>lass meeting time and place:</w:t>
      </w:r>
      <w:r w:rsidR="007F2718">
        <w:rPr>
          <w:b/>
        </w:rPr>
        <w:t xml:space="preserve"> </w:t>
      </w:r>
      <w:r w:rsidR="00306358">
        <w:t xml:space="preserve">This is a hybrid course and will be primarily held online.  </w:t>
      </w:r>
    </w:p>
    <w:p w:rsidR="00306358" w:rsidRPr="00C20E23" w:rsidRDefault="00306358" w:rsidP="004613CB">
      <w:pPr>
        <w:autoSpaceDE w:val="0"/>
        <w:autoSpaceDN w:val="0"/>
        <w:adjustRightInd w:val="0"/>
        <w:rPr>
          <w:b/>
        </w:rPr>
      </w:pPr>
      <w:r>
        <w:t>NOTE: In this class we will use the online course email for all email correspondence. The instructor will respond to emails/discussions within 48 hours of posting. Students are expected to check the online course daily, Monday through Friday, and at least once each weekend for announcements, email, and postings.</w:t>
      </w:r>
    </w:p>
    <w:p w:rsidR="00926BFD" w:rsidRDefault="00926BFD" w:rsidP="004613CB">
      <w:pPr>
        <w:autoSpaceDE w:val="0"/>
        <w:autoSpaceDN w:val="0"/>
        <w:adjustRightInd w:val="0"/>
      </w:pPr>
    </w:p>
    <w:p w:rsidR="00E77291" w:rsidRDefault="00496B47" w:rsidP="00306358">
      <w:pPr>
        <w:autoSpaceDE w:val="0"/>
        <w:autoSpaceDN w:val="0"/>
        <w:adjustRightInd w:val="0"/>
      </w:pPr>
      <w:r>
        <w:rPr>
          <w:b/>
        </w:rPr>
        <w:t>Text</w:t>
      </w:r>
      <w:r w:rsidR="005B34BC">
        <w:rPr>
          <w:b/>
        </w:rPr>
        <w:t xml:space="preserve">books </w:t>
      </w:r>
      <w:r>
        <w:rPr>
          <w:b/>
        </w:rPr>
        <w:t>and Materials</w:t>
      </w:r>
      <w:r w:rsidR="00306358">
        <w:rPr>
          <w:b/>
        </w:rPr>
        <w:t xml:space="preserve"> </w:t>
      </w:r>
      <w:r w:rsidR="00E77291" w:rsidRPr="005B34BC">
        <w:rPr>
          <w:b/>
        </w:rPr>
        <w:t xml:space="preserve">Required: </w:t>
      </w:r>
      <w:r w:rsidR="00C20E23" w:rsidRPr="005B34BC">
        <w:rPr>
          <w:b/>
        </w:rPr>
        <w:t xml:space="preserve">  </w:t>
      </w:r>
    </w:p>
    <w:p w:rsidR="00251AA7" w:rsidRDefault="000F5275" w:rsidP="00926BFD">
      <w:r>
        <w:t>Selected readings</w:t>
      </w:r>
    </w:p>
    <w:p w:rsidR="00251AA7" w:rsidRDefault="00251AA7" w:rsidP="00926BFD"/>
    <w:p w:rsidR="005B34BC" w:rsidRDefault="005B34BC" w:rsidP="004613CB">
      <w:pPr>
        <w:autoSpaceDE w:val="0"/>
        <w:autoSpaceDN w:val="0"/>
        <w:adjustRightInd w:val="0"/>
        <w:rPr>
          <w:b/>
        </w:rPr>
      </w:pPr>
      <w:r w:rsidRPr="007C077F">
        <w:rPr>
          <w:b/>
        </w:rPr>
        <w:t>Course Description</w:t>
      </w:r>
    </w:p>
    <w:p w:rsidR="000F5275" w:rsidRPr="007B2F66" w:rsidRDefault="000F5275" w:rsidP="000F5275">
      <w:pPr>
        <w:pStyle w:val="HTMLPreformatted"/>
        <w:rPr>
          <w:rFonts w:ascii="Times New Roman" w:hAnsi="Times New Roman" w:cs="Times New Roman"/>
          <w:bCs/>
          <w:sz w:val="24"/>
          <w:szCs w:val="24"/>
        </w:rPr>
      </w:pPr>
      <w:r w:rsidRPr="007B2F66">
        <w:rPr>
          <w:rFonts w:ascii="Times New Roman" w:hAnsi="Times New Roman" w:cs="Times New Roman"/>
          <w:bCs/>
          <w:sz w:val="24"/>
          <w:szCs w:val="24"/>
        </w:rPr>
        <w:t>This course will provide an overview of the issues associated with grief and grieving. The focus will be on ethnocultural &amp; spiritual perspectives.  Students will reflect on death, dying, grief, &amp; loss. This course will assist nurses to identify therapeutic communication strategies &amp; skills required to meet the needs of those experiencing grief or loss.</w:t>
      </w:r>
    </w:p>
    <w:p w:rsidR="005B34BC" w:rsidRDefault="005B34BC" w:rsidP="004613CB">
      <w:pPr>
        <w:autoSpaceDE w:val="0"/>
        <w:autoSpaceDN w:val="0"/>
        <w:adjustRightInd w:val="0"/>
        <w:rPr>
          <w:b/>
        </w:rPr>
      </w:pPr>
    </w:p>
    <w:p w:rsidR="005B34BC" w:rsidRDefault="005B34BC" w:rsidP="005B34BC">
      <w:pPr>
        <w:autoSpaceDE w:val="0"/>
        <w:autoSpaceDN w:val="0"/>
        <w:adjustRightInd w:val="0"/>
        <w:rPr>
          <w:b/>
        </w:rPr>
      </w:pPr>
      <w:r>
        <w:rPr>
          <w:b/>
        </w:rPr>
        <w:t xml:space="preserve">Number of Credit Hours </w:t>
      </w:r>
    </w:p>
    <w:p w:rsidR="005B34BC" w:rsidRPr="005133E0" w:rsidRDefault="00513919" w:rsidP="005B34BC">
      <w:pPr>
        <w:autoSpaceDE w:val="0"/>
        <w:autoSpaceDN w:val="0"/>
        <w:adjustRightInd w:val="0"/>
        <w:rPr>
          <w:b/>
        </w:rPr>
      </w:pPr>
      <w:r>
        <w:t>1</w:t>
      </w:r>
      <w:r w:rsidR="005B34BC">
        <w:t xml:space="preserve"> </w:t>
      </w:r>
      <w:r w:rsidR="005B34BC" w:rsidRPr="005133E0">
        <w:t>credit hour</w:t>
      </w:r>
    </w:p>
    <w:p w:rsidR="005B34BC" w:rsidRDefault="005B34BC" w:rsidP="005B34BC">
      <w:pPr>
        <w:autoSpaceDE w:val="0"/>
        <w:autoSpaceDN w:val="0"/>
        <w:adjustRightInd w:val="0"/>
        <w:rPr>
          <w:b/>
        </w:rPr>
      </w:pPr>
    </w:p>
    <w:p w:rsidR="005B34BC" w:rsidRDefault="005B34BC" w:rsidP="005B34BC">
      <w:pPr>
        <w:autoSpaceDE w:val="0"/>
        <w:autoSpaceDN w:val="0"/>
        <w:adjustRightInd w:val="0"/>
        <w:rPr>
          <w:b/>
        </w:rPr>
      </w:pPr>
      <w:r>
        <w:rPr>
          <w:b/>
        </w:rPr>
        <w:t>Course Prerequisites and Co-requisites</w:t>
      </w:r>
    </w:p>
    <w:p w:rsidR="005B34BC" w:rsidRPr="00B7791D" w:rsidRDefault="005B34BC" w:rsidP="005B34BC">
      <w:pPr>
        <w:autoSpaceDE w:val="0"/>
        <w:autoSpaceDN w:val="0"/>
        <w:adjustRightInd w:val="0"/>
      </w:pPr>
      <w:r w:rsidRPr="00654F5D">
        <w:rPr>
          <w:b/>
        </w:rPr>
        <w:t>Pre-requisites:</w:t>
      </w:r>
      <w:r w:rsidRPr="00B7791D">
        <w:t xml:space="preserve"> </w:t>
      </w:r>
      <w:r w:rsidR="00306358">
        <w:t>NUR 306</w:t>
      </w:r>
    </w:p>
    <w:p w:rsidR="005B34BC" w:rsidRDefault="005B34BC" w:rsidP="004613CB">
      <w:pPr>
        <w:autoSpaceDE w:val="0"/>
        <w:autoSpaceDN w:val="0"/>
        <w:adjustRightInd w:val="0"/>
        <w:rPr>
          <w:b/>
        </w:rPr>
      </w:pPr>
    </w:p>
    <w:p w:rsidR="005B34BC" w:rsidRPr="005B34BC" w:rsidRDefault="005B34BC" w:rsidP="005B34BC">
      <w:pPr>
        <w:rPr>
          <w:b/>
        </w:rPr>
      </w:pPr>
      <w:r w:rsidRPr="005B34BC">
        <w:rPr>
          <w:b/>
        </w:rPr>
        <w:t>Program Learning Outcomes</w:t>
      </w:r>
    </w:p>
    <w:p w:rsidR="005B34BC" w:rsidRPr="007C173E" w:rsidRDefault="005B34BC" w:rsidP="005B34BC">
      <w:r w:rsidRPr="007C173E">
        <w:t>The student will:</w:t>
      </w:r>
    </w:p>
    <w:p w:rsidR="005B34BC" w:rsidRPr="007C173E" w:rsidRDefault="005B34BC" w:rsidP="005B34BC">
      <w:pPr>
        <w:numPr>
          <w:ilvl w:val="0"/>
          <w:numId w:val="45"/>
        </w:numPr>
        <w:contextualSpacing/>
      </w:pPr>
      <w:r w:rsidRPr="007C173E">
        <w:t>Apply knowledge of the physical, social and behavioral sciences in the provision of nursing care based on theory and evidence-based practice.</w:t>
      </w:r>
    </w:p>
    <w:p w:rsidR="005B34BC" w:rsidRPr="007C173E" w:rsidRDefault="005B34BC" w:rsidP="005B34BC">
      <w:pPr>
        <w:numPr>
          <w:ilvl w:val="0"/>
          <w:numId w:val="45"/>
        </w:numPr>
        <w:contextualSpacing/>
      </w:pPr>
      <w:r w:rsidRPr="007C173E">
        <w:t>Deliver nursing care within established legal and ethical parameters in collaboration with clients and members of the interdisciplinary health care team.</w:t>
      </w:r>
    </w:p>
    <w:p w:rsidR="005B34BC" w:rsidRPr="007C173E" w:rsidRDefault="005B34BC" w:rsidP="005B34BC">
      <w:pPr>
        <w:numPr>
          <w:ilvl w:val="0"/>
          <w:numId w:val="45"/>
        </w:numPr>
        <w:contextualSpacing/>
      </w:pPr>
      <w:r w:rsidRPr="007C173E">
        <w:t>Provide holistic nursing care to clients while respecting individual and cultural diversity.</w:t>
      </w:r>
    </w:p>
    <w:p w:rsidR="005B34BC" w:rsidRPr="007C173E" w:rsidRDefault="005B34BC" w:rsidP="005B34BC">
      <w:pPr>
        <w:numPr>
          <w:ilvl w:val="0"/>
          <w:numId w:val="45"/>
        </w:numPr>
        <w:contextualSpacing/>
      </w:pPr>
      <w:r w:rsidRPr="007C173E">
        <w:t>Demonstrate effective leadership that fosters independent thinking, use of informatics,  and collaborative communication in the management of nursing care.</w:t>
      </w:r>
    </w:p>
    <w:p w:rsidR="005B34BC" w:rsidRPr="007C173E" w:rsidRDefault="005B34BC" w:rsidP="005B34BC">
      <w:pPr>
        <w:numPr>
          <w:ilvl w:val="0"/>
          <w:numId w:val="45"/>
        </w:numPr>
        <w:contextualSpacing/>
      </w:pPr>
      <w:r w:rsidRPr="007C173E">
        <w:t>Assume responsibility and accountability for quality improvement and delivery of safe and effective nursing care.</w:t>
      </w:r>
    </w:p>
    <w:p w:rsidR="005B34BC" w:rsidRPr="007C173E" w:rsidRDefault="005B34BC" w:rsidP="005B34BC">
      <w:pPr>
        <w:numPr>
          <w:ilvl w:val="0"/>
          <w:numId w:val="45"/>
        </w:numPr>
        <w:contextualSpacing/>
      </w:pPr>
      <w:r w:rsidRPr="007C173E">
        <w:t>Serve as an advocate for clients and for the profession of nursing.</w:t>
      </w:r>
    </w:p>
    <w:p w:rsidR="005B34BC" w:rsidRDefault="005B34BC" w:rsidP="005B34BC">
      <w:pPr>
        <w:numPr>
          <w:ilvl w:val="0"/>
          <w:numId w:val="45"/>
        </w:numPr>
        <w:contextualSpacing/>
      </w:pPr>
      <w:r w:rsidRPr="007C173E">
        <w:t>Demonstrate continuing competence, growth and development in the profession.</w:t>
      </w:r>
    </w:p>
    <w:p w:rsidR="005B34BC" w:rsidRPr="00525026" w:rsidRDefault="005B34BC" w:rsidP="005B34BC"/>
    <w:p w:rsidR="005B34BC" w:rsidRDefault="005B34BC" w:rsidP="005B34BC">
      <w:pPr>
        <w:pStyle w:val="NoSpacing"/>
        <w:rPr>
          <w:rFonts w:ascii="Times New Roman" w:hAnsi="Times New Roman"/>
          <w:b/>
          <w:sz w:val="24"/>
          <w:szCs w:val="24"/>
        </w:rPr>
      </w:pPr>
      <w:r>
        <w:rPr>
          <w:rFonts w:ascii="Times New Roman" w:hAnsi="Times New Roman"/>
          <w:b/>
          <w:sz w:val="24"/>
          <w:szCs w:val="24"/>
        </w:rPr>
        <w:t>General Education Core Curriculum Objectives/Outcomes</w:t>
      </w:r>
    </w:p>
    <w:p w:rsidR="005B34BC" w:rsidRPr="005B34BC" w:rsidRDefault="005B34BC" w:rsidP="005B34BC">
      <w:pPr>
        <w:pStyle w:val="NoSpacing"/>
        <w:rPr>
          <w:rFonts w:ascii="Times New Roman" w:hAnsi="Times New Roman"/>
          <w:sz w:val="24"/>
          <w:szCs w:val="24"/>
        </w:rPr>
      </w:pPr>
      <w:r>
        <w:rPr>
          <w:rFonts w:ascii="Times New Roman" w:hAnsi="Times New Roman"/>
          <w:sz w:val="24"/>
          <w:szCs w:val="24"/>
        </w:rPr>
        <w:t>None</w:t>
      </w:r>
    </w:p>
    <w:p w:rsidR="005B34BC" w:rsidRPr="005B34BC" w:rsidRDefault="005B34BC" w:rsidP="005B34BC">
      <w:pPr>
        <w:pStyle w:val="NoSpacing"/>
        <w:rPr>
          <w:rFonts w:ascii="Times New Roman" w:hAnsi="Times New Roman"/>
          <w:sz w:val="24"/>
          <w:szCs w:val="24"/>
        </w:rPr>
      </w:pPr>
      <w:r w:rsidRPr="005B34BC">
        <w:rPr>
          <w:rFonts w:ascii="Times New Roman" w:hAnsi="Times New Roman"/>
          <w:b/>
          <w:sz w:val="24"/>
          <w:szCs w:val="24"/>
        </w:rPr>
        <w:lastRenderedPageBreak/>
        <w:t>Student Learning Outcomes</w:t>
      </w:r>
    </w:p>
    <w:p w:rsidR="000F5275" w:rsidRPr="007B2F66" w:rsidRDefault="000F5275" w:rsidP="009D5536">
      <w:pPr>
        <w:pStyle w:val="HTMLPreformatted"/>
        <w:numPr>
          <w:ilvl w:val="0"/>
          <w:numId w:val="50"/>
        </w:numPr>
        <w:tabs>
          <w:tab w:val="clear" w:pos="916"/>
          <w:tab w:val="left" w:pos="630"/>
        </w:tabs>
        <w:ind w:left="540" w:hanging="270"/>
        <w:rPr>
          <w:rFonts w:ascii="Times New Roman" w:hAnsi="Times New Roman" w:cs="Times New Roman"/>
          <w:sz w:val="24"/>
          <w:szCs w:val="24"/>
        </w:rPr>
      </w:pPr>
      <w:r w:rsidRPr="007B2F66">
        <w:rPr>
          <w:rFonts w:ascii="Times New Roman" w:hAnsi="Times New Roman" w:cs="Times New Roman"/>
          <w:sz w:val="24"/>
          <w:szCs w:val="24"/>
        </w:rPr>
        <w:t xml:space="preserve">Reflect on personal issues related to death, dying, grief, </w:t>
      </w:r>
      <w:r>
        <w:rPr>
          <w:rFonts w:ascii="Times New Roman" w:hAnsi="Times New Roman" w:cs="Times New Roman"/>
          <w:sz w:val="24"/>
          <w:szCs w:val="24"/>
        </w:rPr>
        <w:t>and</w:t>
      </w:r>
      <w:r w:rsidRPr="007B2F66">
        <w:rPr>
          <w:rFonts w:ascii="Times New Roman" w:hAnsi="Times New Roman" w:cs="Times New Roman"/>
          <w:sz w:val="24"/>
          <w:szCs w:val="24"/>
        </w:rPr>
        <w:t xml:space="preserve"> loss</w:t>
      </w:r>
      <w:r>
        <w:rPr>
          <w:rFonts w:ascii="Times New Roman" w:hAnsi="Times New Roman" w:cs="Times New Roman"/>
          <w:sz w:val="24"/>
          <w:szCs w:val="24"/>
        </w:rPr>
        <w:t>.</w:t>
      </w:r>
      <w:r w:rsidRPr="007B2F66">
        <w:rPr>
          <w:rFonts w:ascii="Times New Roman" w:hAnsi="Times New Roman" w:cs="Times New Roman"/>
          <w:sz w:val="24"/>
          <w:szCs w:val="24"/>
        </w:rPr>
        <w:t xml:space="preserve"> </w:t>
      </w:r>
    </w:p>
    <w:p w:rsidR="000F5275" w:rsidRPr="007B2F66" w:rsidRDefault="000F5275" w:rsidP="009D5536">
      <w:pPr>
        <w:pStyle w:val="HTMLPreformatted"/>
        <w:numPr>
          <w:ilvl w:val="0"/>
          <w:numId w:val="50"/>
        </w:numPr>
        <w:tabs>
          <w:tab w:val="clear" w:pos="916"/>
          <w:tab w:val="left" w:pos="630"/>
        </w:tabs>
        <w:ind w:left="540" w:hanging="270"/>
        <w:rPr>
          <w:rFonts w:ascii="Times New Roman" w:hAnsi="Times New Roman" w:cs="Times New Roman"/>
          <w:bCs/>
          <w:sz w:val="24"/>
          <w:szCs w:val="24"/>
        </w:rPr>
      </w:pPr>
      <w:r w:rsidRPr="007B2F66">
        <w:rPr>
          <w:rFonts w:ascii="Times New Roman" w:hAnsi="Times New Roman" w:cs="Times New Roman"/>
          <w:sz w:val="24"/>
          <w:szCs w:val="24"/>
        </w:rPr>
        <w:t xml:space="preserve">Examine ethnocultural considerations for grieving </w:t>
      </w:r>
      <w:r>
        <w:rPr>
          <w:rFonts w:ascii="Times New Roman" w:hAnsi="Times New Roman" w:cs="Times New Roman"/>
          <w:sz w:val="24"/>
          <w:szCs w:val="24"/>
        </w:rPr>
        <w:t>and</w:t>
      </w:r>
      <w:r w:rsidRPr="007B2F66">
        <w:rPr>
          <w:rFonts w:ascii="Times New Roman" w:hAnsi="Times New Roman" w:cs="Times New Roman"/>
          <w:sz w:val="24"/>
          <w:szCs w:val="24"/>
        </w:rPr>
        <w:t xml:space="preserve"> end of life care.</w:t>
      </w:r>
    </w:p>
    <w:p w:rsidR="000F5275" w:rsidRPr="007B2F66" w:rsidRDefault="000F5275" w:rsidP="009D5536">
      <w:pPr>
        <w:pStyle w:val="HTMLPreformatted"/>
        <w:numPr>
          <w:ilvl w:val="0"/>
          <w:numId w:val="50"/>
        </w:numPr>
        <w:tabs>
          <w:tab w:val="clear" w:pos="916"/>
          <w:tab w:val="left" w:pos="630"/>
        </w:tabs>
        <w:ind w:left="540" w:hanging="270"/>
        <w:rPr>
          <w:rFonts w:ascii="Times New Roman" w:hAnsi="Times New Roman" w:cs="Times New Roman"/>
          <w:sz w:val="24"/>
          <w:szCs w:val="24"/>
        </w:rPr>
      </w:pPr>
      <w:r w:rsidRPr="007B2F66">
        <w:rPr>
          <w:rFonts w:ascii="Times New Roman" w:hAnsi="Times New Roman" w:cs="Times New Roman"/>
          <w:sz w:val="24"/>
          <w:szCs w:val="24"/>
        </w:rPr>
        <w:t xml:space="preserve">Indentify care giving </w:t>
      </w:r>
      <w:r>
        <w:rPr>
          <w:rFonts w:ascii="Times New Roman" w:hAnsi="Times New Roman" w:cs="Times New Roman"/>
          <w:sz w:val="24"/>
          <w:szCs w:val="24"/>
        </w:rPr>
        <w:t>and</w:t>
      </w:r>
      <w:r w:rsidRPr="007B2F66">
        <w:rPr>
          <w:rFonts w:ascii="Times New Roman" w:hAnsi="Times New Roman" w:cs="Times New Roman"/>
          <w:sz w:val="24"/>
          <w:szCs w:val="24"/>
        </w:rPr>
        <w:t xml:space="preserve"> healing strategies that assist in delivering </w:t>
      </w:r>
      <w:r w:rsidR="00490A39" w:rsidRPr="007B2F66">
        <w:rPr>
          <w:rFonts w:ascii="Times New Roman" w:hAnsi="Times New Roman" w:cs="Times New Roman"/>
          <w:sz w:val="24"/>
          <w:szCs w:val="24"/>
        </w:rPr>
        <w:t>care.</w:t>
      </w:r>
    </w:p>
    <w:p w:rsidR="000F5275" w:rsidRPr="007B2F66" w:rsidRDefault="000F5275" w:rsidP="009D5536">
      <w:pPr>
        <w:pStyle w:val="HTMLPreformatted"/>
        <w:numPr>
          <w:ilvl w:val="0"/>
          <w:numId w:val="50"/>
        </w:numPr>
        <w:tabs>
          <w:tab w:val="clear" w:pos="916"/>
          <w:tab w:val="left" w:pos="630"/>
        </w:tabs>
        <w:ind w:left="540" w:hanging="270"/>
        <w:rPr>
          <w:rFonts w:ascii="Times New Roman" w:hAnsi="Times New Roman" w:cs="Times New Roman"/>
          <w:bCs/>
          <w:sz w:val="24"/>
          <w:szCs w:val="24"/>
        </w:rPr>
      </w:pPr>
      <w:r w:rsidRPr="007B2F66">
        <w:rPr>
          <w:rFonts w:ascii="Times New Roman" w:hAnsi="Times New Roman" w:cs="Times New Roman"/>
          <w:sz w:val="24"/>
          <w:szCs w:val="24"/>
        </w:rPr>
        <w:t>Evaluate the role of the nurse when dealing with the dimensions of grieving</w:t>
      </w:r>
      <w:r>
        <w:rPr>
          <w:rFonts w:ascii="Times New Roman" w:hAnsi="Times New Roman" w:cs="Times New Roman"/>
          <w:sz w:val="24"/>
          <w:szCs w:val="24"/>
        </w:rPr>
        <w:t>.</w:t>
      </w:r>
      <w:r w:rsidRPr="007B2F66">
        <w:rPr>
          <w:rFonts w:ascii="Times New Roman" w:hAnsi="Times New Roman" w:cs="Times New Roman"/>
          <w:sz w:val="24"/>
          <w:szCs w:val="24"/>
        </w:rPr>
        <w:t xml:space="preserve"> </w:t>
      </w:r>
    </w:p>
    <w:p w:rsidR="005B34BC" w:rsidRDefault="005B34BC" w:rsidP="004613CB">
      <w:pPr>
        <w:autoSpaceDE w:val="0"/>
        <w:autoSpaceDN w:val="0"/>
        <w:adjustRightInd w:val="0"/>
        <w:rPr>
          <w:b/>
        </w:rPr>
      </w:pPr>
    </w:p>
    <w:p w:rsidR="006B2452" w:rsidRDefault="003B7440" w:rsidP="004613CB">
      <w:pPr>
        <w:autoSpaceDE w:val="0"/>
        <w:autoSpaceDN w:val="0"/>
        <w:adjustRightInd w:val="0"/>
        <w:rPr>
          <w:b/>
        </w:rPr>
      </w:pPr>
      <w:r w:rsidRPr="003B7440">
        <w:rPr>
          <w:b/>
        </w:rPr>
        <w:t>Course Requirements</w:t>
      </w:r>
    </w:p>
    <w:p w:rsidR="00C20E23" w:rsidRPr="00D50B61" w:rsidRDefault="00247A40" w:rsidP="00C20E23">
      <w:r>
        <w:t xml:space="preserve">This </w:t>
      </w:r>
      <w:r w:rsidR="00C20E23" w:rsidRPr="00D50B61">
        <w:t>course</w:t>
      </w:r>
      <w:r w:rsidR="00C20E23" w:rsidRPr="005133E0">
        <w:rPr>
          <w:b/>
        </w:rPr>
        <w:t xml:space="preserve"> </w:t>
      </w:r>
      <w:r w:rsidR="00C20E23" w:rsidRPr="009904AD">
        <w:t>provides students with the opportunity to apply critical thinking, nursing th</w:t>
      </w:r>
      <w:r>
        <w:t>eory, research, and practice specific concepts and skills required in dealing with a patient and family in crisis expe</w:t>
      </w:r>
      <w:r w:rsidR="00306358">
        <w:t xml:space="preserve">riencing the grieving process. </w:t>
      </w:r>
      <w:r w:rsidR="00C20E23" w:rsidRPr="009904AD">
        <w:t>The cours</w:t>
      </w:r>
      <w:r>
        <w:t xml:space="preserve">e is recommended for </w:t>
      </w:r>
      <w:r w:rsidR="00306358">
        <w:t>2</w:t>
      </w:r>
      <w:r w:rsidR="00306358" w:rsidRPr="00306358">
        <w:rPr>
          <w:vertAlign w:val="superscript"/>
        </w:rPr>
        <w:t>nd</w:t>
      </w:r>
      <w:r w:rsidR="00306358">
        <w:t>, 3</w:t>
      </w:r>
      <w:r w:rsidR="00306358" w:rsidRPr="00306358">
        <w:rPr>
          <w:vertAlign w:val="superscript"/>
        </w:rPr>
        <w:t>rd</w:t>
      </w:r>
      <w:r w:rsidR="00306358">
        <w:t xml:space="preserve"> and 4</w:t>
      </w:r>
      <w:r w:rsidR="00306358" w:rsidRPr="00306358">
        <w:rPr>
          <w:vertAlign w:val="superscript"/>
        </w:rPr>
        <w:t>th</w:t>
      </w:r>
      <w:r w:rsidR="00306358">
        <w:t xml:space="preserve"> semester nursing students.</w:t>
      </w:r>
    </w:p>
    <w:p w:rsidR="00C20E23" w:rsidRDefault="00C20E23" w:rsidP="004613CB">
      <w:pPr>
        <w:autoSpaceDE w:val="0"/>
        <w:autoSpaceDN w:val="0"/>
        <w:adjustRightInd w:val="0"/>
      </w:pPr>
    </w:p>
    <w:p w:rsidR="009359F7" w:rsidRDefault="009359F7" w:rsidP="009359F7">
      <w:pPr>
        <w:autoSpaceDE w:val="0"/>
        <w:autoSpaceDN w:val="0"/>
        <w:adjustRightInd w:val="0"/>
        <w:rPr>
          <w:b/>
        </w:rPr>
      </w:pPr>
      <w:r>
        <w:rPr>
          <w:b/>
        </w:rPr>
        <w:t>Course Calendar</w:t>
      </w:r>
    </w:p>
    <w:tbl>
      <w:tblPr>
        <w:tblW w:w="9000" w:type="dxa"/>
        <w:tblInd w:w="420" w:type="dxa"/>
        <w:tblLayout w:type="fixed"/>
        <w:tblLook w:val="04A0"/>
      </w:tblPr>
      <w:tblGrid>
        <w:gridCol w:w="1285"/>
        <w:gridCol w:w="1311"/>
        <w:gridCol w:w="6404"/>
      </w:tblGrid>
      <w:tr w:rsidR="009359F7" w:rsidTr="00307F3B">
        <w:trPr>
          <w:trHeight w:val="330"/>
        </w:trPr>
        <w:tc>
          <w:tcPr>
            <w:tcW w:w="1285" w:type="dxa"/>
            <w:tcBorders>
              <w:top w:val="double" w:sz="4" w:space="0" w:color="auto"/>
              <w:left w:val="double" w:sz="4" w:space="0" w:color="auto"/>
              <w:bottom w:val="double" w:sz="4" w:space="0" w:color="auto"/>
              <w:right w:val="double" w:sz="4" w:space="0" w:color="auto"/>
            </w:tcBorders>
            <w:hideMark/>
          </w:tcPr>
          <w:p w:rsidR="009359F7" w:rsidRPr="00307F3B" w:rsidRDefault="009359F7" w:rsidP="00307F3B">
            <w:pPr>
              <w:jc w:val="center"/>
              <w:rPr>
                <w:b/>
              </w:rPr>
            </w:pPr>
            <w:r w:rsidRPr="00307F3B">
              <w:rPr>
                <w:b/>
              </w:rPr>
              <w:t>Date</w:t>
            </w:r>
          </w:p>
        </w:tc>
        <w:tc>
          <w:tcPr>
            <w:tcW w:w="1311" w:type="dxa"/>
            <w:tcBorders>
              <w:top w:val="double" w:sz="4" w:space="0" w:color="auto"/>
              <w:left w:val="nil"/>
              <w:bottom w:val="double" w:sz="4" w:space="0" w:color="auto"/>
              <w:right w:val="double" w:sz="4" w:space="0" w:color="auto"/>
            </w:tcBorders>
            <w:hideMark/>
          </w:tcPr>
          <w:p w:rsidR="009359F7" w:rsidRPr="00377AB7" w:rsidRDefault="009359F7" w:rsidP="00307F3B">
            <w:pPr>
              <w:pStyle w:val="Heading6"/>
              <w:spacing w:before="0" w:line="276" w:lineRule="auto"/>
              <w:rPr>
                <w:rFonts w:ascii="Times New Roman" w:hAnsi="Times New Roman"/>
                <w:sz w:val="24"/>
                <w:szCs w:val="24"/>
              </w:rPr>
            </w:pPr>
            <w:r w:rsidRPr="00377AB7">
              <w:rPr>
                <w:rFonts w:ascii="Times New Roman" w:hAnsi="Times New Roman"/>
                <w:sz w:val="24"/>
                <w:szCs w:val="24"/>
              </w:rPr>
              <w:t>Time</w:t>
            </w:r>
          </w:p>
        </w:tc>
        <w:tc>
          <w:tcPr>
            <w:tcW w:w="6404" w:type="dxa"/>
            <w:tcBorders>
              <w:top w:val="double" w:sz="4" w:space="0" w:color="auto"/>
              <w:left w:val="nil"/>
              <w:bottom w:val="double" w:sz="4" w:space="0" w:color="auto"/>
              <w:right w:val="double" w:sz="4" w:space="0" w:color="auto"/>
            </w:tcBorders>
            <w:hideMark/>
          </w:tcPr>
          <w:p w:rsidR="009359F7" w:rsidRPr="00377AB7" w:rsidRDefault="009359F7" w:rsidP="00307F3B">
            <w:pPr>
              <w:pStyle w:val="Heading6"/>
              <w:spacing w:before="0" w:line="276" w:lineRule="auto"/>
              <w:rPr>
                <w:rFonts w:ascii="Times New Roman" w:hAnsi="Times New Roman"/>
                <w:sz w:val="24"/>
                <w:szCs w:val="24"/>
              </w:rPr>
            </w:pPr>
            <w:r w:rsidRPr="00377AB7">
              <w:rPr>
                <w:rFonts w:ascii="Times New Roman" w:hAnsi="Times New Roman"/>
                <w:sz w:val="24"/>
                <w:szCs w:val="24"/>
              </w:rPr>
              <w:t>Class Content</w:t>
            </w:r>
          </w:p>
        </w:tc>
      </w:tr>
      <w:tr w:rsidR="00377AB7" w:rsidTr="005B34BC">
        <w:trPr>
          <w:trHeight w:val="220"/>
        </w:trPr>
        <w:tc>
          <w:tcPr>
            <w:tcW w:w="1285" w:type="dxa"/>
            <w:tcBorders>
              <w:top w:val="single" w:sz="4" w:space="0" w:color="auto"/>
              <w:left w:val="double" w:sz="4" w:space="0" w:color="auto"/>
              <w:bottom w:val="single" w:sz="4" w:space="0" w:color="auto"/>
              <w:right w:val="double" w:sz="4" w:space="0" w:color="auto"/>
            </w:tcBorders>
            <w:hideMark/>
          </w:tcPr>
          <w:p w:rsidR="00377AB7" w:rsidRPr="00377AB7" w:rsidRDefault="00377AB7" w:rsidP="00306358">
            <w:pPr>
              <w:spacing w:line="276" w:lineRule="auto"/>
            </w:pPr>
            <w:r w:rsidRPr="00377AB7">
              <w:t>week 1</w:t>
            </w:r>
          </w:p>
        </w:tc>
        <w:tc>
          <w:tcPr>
            <w:tcW w:w="1311" w:type="dxa"/>
            <w:tcBorders>
              <w:top w:val="single" w:sz="4" w:space="0" w:color="auto"/>
              <w:left w:val="nil"/>
              <w:bottom w:val="single" w:sz="4" w:space="0" w:color="auto"/>
              <w:right w:val="double" w:sz="4" w:space="0" w:color="auto"/>
            </w:tcBorders>
            <w:hideMark/>
          </w:tcPr>
          <w:p w:rsidR="00377AB7" w:rsidRPr="00377AB7" w:rsidRDefault="00377AB7" w:rsidP="00306358">
            <w:pPr>
              <w:spacing w:line="276" w:lineRule="auto"/>
            </w:pPr>
            <w:r w:rsidRPr="00377AB7">
              <w:t>online</w:t>
            </w:r>
          </w:p>
        </w:tc>
        <w:tc>
          <w:tcPr>
            <w:tcW w:w="6404" w:type="dxa"/>
            <w:tcBorders>
              <w:top w:val="single" w:sz="4" w:space="0" w:color="auto"/>
              <w:left w:val="nil"/>
              <w:bottom w:val="single" w:sz="4" w:space="0" w:color="auto"/>
              <w:right w:val="double" w:sz="4" w:space="0" w:color="auto"/>
            </w:tcBorders>
            <w:hideMark/>
          </w:tcPr>
          <w:p w:rsidR="00377AB7" w:rsidRPr="00377AB7" w:rsidRDefault="00377AB7" w:rsidP="00377AB7">
            <w:pPr>
              <w:spacing w:line="276" w:lineRule="auto"/>
              <w:rPr>
                <w:b/>
                <w:color w:val="3366FF"/>
              </w:rPr>
            </w:pPr>
            <w:r w:rsidRPr="00377AB7">
              <w:rPr>
                <w:b/>
              </w:rPr>
              <w:t>Review Syllabus , Develop online community</w:t>
            </w:r>
          </w:p>
        </w:tc>
      </w:tr>
      <w:tr w:rsidR="00377AB7" w:rsidTr="005B34BC">
        <w:trPr>
          <w:trHeight w:val="238"/>
        </w:trPr>
        <w:tc>
          <w:tcPr>
            <w:tcW w:w="1285" w:type="dxa"/>
            <w:tcBorders>
              <w:top w:val="single" w:sz="4" w:space="0" w:color="auto"/>
              <w:left w:val="double" w:sz="4" w:space="0" w:color="auto"/>
              <w:bottom w:val="single" w:sz="4" w:space="0" w:color="auto"/>
              <w:right w:val="double" w:sz="4" w:space="0" w:color="auto"/>
            </w:tcBorders>
            <w:hideMark/>
          </w:tcPr>
          <w:p w:rsidR="00377AB7" w:rsidRPr="00377AB7" w:rsidRDefault="00377AB7" w:rsidP="00306358">
            <w:pPr>
              <w:spacing w:line="276" w:lineRule="auto"/>
            </w:pPr>
            <w:r w:rsidRPr="00377AB7">
              <w:t>week 2</w:t>
            </w:r>
          </w:p>
        </w:tc>
        <w:tc>
          <w:tcPr>
            <w:tcW w:w="1311" w:type="dxa"/>
            <w:tcBorders>
              <w:top w:val="single" w:sz="4" w:space="0" w:color="auto"/>
              <w:left w:val="nil"/>
              <w:bottom w:val="single" w:sz="4" w:space="0" w:color="auto"/>
              <w:right w:val="double" w:sz="4" w:space="0" w:color="auto"/>
            </w:tcBorders>
            <w:hideMark/>
          </w:tcPr>
          <w:p w:rsidR="00377AB7" w:rsidRPr="00377AB7" w:rsidRDefault="00377AB7" w:rsidP="00306358">
            <w:pPr>
              <w:spacing w:line="276" w:lineRule="auto"/>
            </w:pPr>
            <w:r w:rsidRPr="00377AB7">
              <w:t>online</w:t>
            </w:r>
          </w:p>
        </w:tc>
        <w:tc>
          <w:tcPr>
            <w:tcW w:w="6404" w:type="dxa"/>
            <w:tcBorders>
              <w:top w:val="single" w:sz="4" w:space="0" w:color="auto"/>
              <w:left w:val="nil"/>
              <w:bottom w:val="single" w:sz="4" w:space="0" w:color="auto"/>
              <w:right w:val="double" w:sz="4" w:space="0" w:color="auto"/>
            </w:tcBorders>
            <w:hideMark/>
          </w:tcPr>
          <w:p w:rsidR="00377AB7" w:rsidRDefault="00377AB7" w:rsidP="00377AB7">
            <w:r w:rsidRPr="00377AB7">
              <w:rPr>
                <w:b/>
              </w:rPr>
              <w:t>Lecture Material Module</w:t>
            </w:r>
            <w:r w:rsidR="00307F3B">
              <w:rPr>
                <w:b/>
              </w:rPr>
              <w:t>s</w:t>
            </w:r>
            <w:r w:rsidRPr="00377AB7">
              <w:rPr>
                <w:b/>
              </w:rPr>
              <w:t xml:space="preserve"> 1&amp;2:</w:t>
            </w:r>
            <w:r w:rsidRPr="00377AB7">
              <w:t xml:space="preserve"> </w:t>
            </w:r>
          </w:p>
          <w:p w:rsidR="00377AB7" w:rsidRDefault="00377AB7" w:rsidP="00377AB7">
            <w:r w:rsidRPr="00377AB7">
              <w:t>Characteristics of Spirituality</w:t>
            </w:r>
          </w:p>
          <w:p w:rsidR="00377AB7" w:rsidRPr="00377AB7" w:rsidRDefault="00377AB7" w:rsidP="00377AB7">
            <w:r w:rsidRPr="00377AB7">
              <w:t>Issues of Spiritual Care</w:t>
            </w:r>
          </w:p>
        </w:tc>
      </w:tr>
      <w:tr w:rsidR="00377AB7" w:rsidTr="005B34BC">
        <w:trPr>
          <w:trHeight w:val="238"/>
        </w:trPr>
        <w:tc>
          <w:tcPr>
            <w:tcW w:w="1285" w:type="dxa"/>
            <w:tcBorders>
              <w:top w:val="single" w:sz="4" w:space="0" w:color="auto"/>
              <w:left w:val="double" w:sz="4" w:space="0" w:color="auto"/>
              <w:bottom w:val="single" w:sz="4" w:space="0" w:color="auto"/>
              <w:right w:val="double" w:sz="4" w:space="0" w:color="auto"/>
            </w:tcBorders>
            <w:hideMark/>
          </w:tcPr>
          <w:p w:rsidR="00377AB7" w:rsidRPr="00377AB7" w:rsidRDefault="00377AB7" w:rsidP="00306358">
            <w:pPr>
              <w:spacing w:line="276" w:lineRule="auto"/>
            </w:pPr>
            <w:r w:rsidRPr="00377AB7">
              <w:t>week 3</w:t>
            </w:r>
          </w:p>
        </w:tc>
        <w:tc>
          <w:tcPr>
            <w:tcW w:w="1311" w:type="dxa"/>
            <w:tcBorders>
              <w:top w:val="single" w:sz="4" w:space="0" w:color="auto"/>
              <w:left w:val="nil"/>
              <w:bottom w:val="single" w:sz="4" w:space="0" w:color="auto"/>
              <w:right w:val="double" w:sz="4" w:space="0" w:color="auto"/>
            </w:tcBorders>
            <w:hideMark/>
          </w:tcPr>
          <w:p w:rsidR="00377AB7" w:rsidRPr="00377AB7" w:rsidRDefault="00377AB7" w:rsidP="00306358">
            <w:pPr>
              <w:spacing w:line="276" w:lineRule="auto"/>
            </w:pPr>
            <w:r w:rsidRPr="00377AB7">
              <w:t>online</w:t>
            </w:r>
          </w:p>
        </w:tc>
        <w:tc>
          <w:tcPr>
            <w:tcW w:w="6404" w:type="dxa"/>
            <w:tcBorders>
              <w:top w:val="single" w:sz="4" w:space="0" w:color="auto"/>
              <w:left w:val="nil"/>
              <w:bottom w:val="single" w:sz="4" w:space="0" w:color="auto"/>
              <w:right w:val="double" w:sz="4" w:space="0" w:color="auto"/>
            </w:tcBorders>
            <w:hideMark/>
          </w:tcPr>
          <w:p w:rsidR="00377AB7" w:rsidRDefault="00377AB7" w:rsidP="00377AB7">
            <w:r w:rsidRPr="00377AB7">
              <w:rPr>
                <w:b/>
              </w:rPr>
              <w:t>Lecture Material</w:t>
            </w:r>
            <w:r>
              <w:rPr>
                <w:b/>
              </w:rPr>
              <w:t xml:space="preserve"> </w:t>
            </w:r>
            <w:r w:rsidRPr="00377AB7">
              <w:rPr>
                <w:b/>
              </w:rPr>
              <w:t>Module 3:</w:t>
            </w:r>
            <w:r w:rsidRPr="00377AB7">
              <w:t xml:space="preserve"> </w:t>
            </w:r>
          </w:p>
          <w:p w:rsidR="00377AB7" w:rsidRPr="00377AB7" w:rsidRDefault="00377AB7" w:rsidP="00377AB7">
            <w:r w:rsidRPr="00377AB7">
              <w:t>Spirituality, Culture and Health</w:t>
            </w:r>
          </w:p>
        </w:tc>
      </w:tr>
      <w:tr w:rsidR="00377AB7" w:rsidTr="005B34BC">
        <w:trPr>
          <w:trHeight w:val="243"/>
        </w:trPr>
        <w:tc>
          <w:tcPr>
            <w:tcW w:w="1285" w:type="dxa"/>
            <w:tcBorders>
              <w:top w:val="single" w:sz="4" w:space="0" w:color="auto"/>
              <w:left w:val="double" w:sz="4" w:space="0" w:color="auto"/>
              <w:bottom w:val="single" w:sz="4" w:space="0" w:color="auto"/>
              <w:right w:val="double" w:sz="4" w:space="0" w:color="auto"/>
            </w:tcBorders>
            <w:hideMark/>
          </w:tcPr>
          <w:p w:rsidR="00377AB7" w:rsidRPr="00377AB7" w:rsidRDefault="00377AB7" w:rsidP="00306358">
            <w:pPr>
              <w:spacing w:line="276" w:lineRule="auto"/>
            </w:pPr>
            <w:r w:rsidRPr="00377AB7">
              <w:t>week 4</w:t>
            </w:r>
          </w:p>
        </w:tc>
        <w:tc>
          <w:tcPr>
            <w:tcW w:w="1311" w:type="dxa"/>
            <w:tcBorders>
              <w:top w:val="single" w:sz="4" w:space="0" w:color="auto"/>
              <w:left w:val="nil"/>
              <w:bottom w:val="single" w:sz="4" w:space="0" w:color="auto"/>
              <w:right w:val="double" w:sz="4" w:space="0" w:color="auto"/>
            </w:tcBorders>
            <w:hideMark/>
          </w:tcPr>
          <w:p w:rsidR="00377AB7" w:rsidRPr="00377AB7" w:rsidRDefault="00377AB7" w:rsidP="00306358">
            <w:pPr>
              <w:spacing w:line="276" w:lineRule="auto"/>
            </w:pPr>
            <w:r w:rsidRPr="00377AB7">
              <w:t>online</w:t>
            </w:r>
          </w:p>
        </w:tc>
        <w:tc>
          <w:tcPr>
            <w:tcW w:w="6404" w:type="dxa"/>
            <w:tcBorders>
              <w:top w:val="single" w:sz="4" w:space="0" w:color="auto"/>
              <w:left w:val="nil"/>
              <w:bottom w:val="single" w:sz="4" w:space="0" w:color="auto"/>
              <w:right w:val="double" w:sz="4" w:space="0" w:color="auto"/>
            </w:tcBorders>
            <w:hideMark/>
          </w:tcPr>
          <w:p w:rsidR="00377AB7" w:rsidRPr="00377AB7" w:rsidRDefault="00377AB7" w:rsidP="00377AB7">
            <w:pPr>
              <w:spacing w:line="276" w:lineRule="auto"/>
              <w:rPr>
                <w:b/>
                <w:color w:val="0070C0"/>
              </w:rPr>
            </w:pPr>
            <w:r w:rsidRPr="00377AB7">
              <w:rPr>
                <w:b/>
                <w:color w:val="0070C0"/>
              </w:rPr>
              <w:t xml:space="preserve">Discussion and </w:t>
            </w:r>
            <w:r>
              <w:rPr>
                <w:b/>
                <w:color w:val="0070C0"/>
              </w:rPr>
              <w:t>Group Activity</w:t>
            </w:r>
            <w:r w:rsidRPr="00377AB7">
              <w:rPr>
                <w:b/>
                <w:color w:val="0070C0"/>
              </w:rPr>
              <w:t xml:space="preserve"> </w:t>
            </w:r>
          </w:p>
        </w:tc>
      </w:tr>
      <w:tr w:rsidR="00377AB7" w:rsidTr="005B34BC">
        <w:trPr>
          <w:trHeight w:val="243"/>
        </w:trPr>
        <w:tc>
          <w:tcPr>
            <w:tcW w:w="1285" w:type="dxa"/>
            <w:tcBorders>
              <w:top w:val="single" w:sz="4" w:space="0" w:color="auto"/>
              <w:left w:val="double" w:sz="4" w:space="0" w:color="auto"/>
              <w:bottom w:val="single" w:sz="4" w:space="0" w:color="auto"/>
              <w:right w:val="double" w:sz="4" w:space="0" w:color="auto"/>
            </w:tcBorders>
            <w:hideMark/>
          </w:tcPr>
          <w:p w:rsidR="00377AB7" w:rsidRPr="00377AB7" w:rsidRDefault="00377AB7" w:rsidP="00306358">
            <w:pPr>
              <w:spacing w:line="276" w:lineRule="auto"/>
            </w:pPr>
            <w:r w:rsidRPr="00377AB7">
              <w:t>week 5</w:t>
            </w:r>
          </w:p>
        </w:tc>
        <w:tc>
          <w:tcPr>
            <w:tcW w:w="1311" w:type="dxa"/>
            <w:tcBorders>
              <w:top w:val="single" w:sz="4" w:space="0" w:color="auto"/>
              <w:left w:val="nil"/>
              <w:bottom w:val="single" w:sz="4" w:space="0" w:color="auto"/>
              <w:right w:val="double" w:sz="4" w:space="0" w:color="auto"/>
            </w:tcBorders>
            <w:hideMark/>
          </w:tcPr>
          <w:p w:rsidR="00377AB7" w:rsidRPr="00377AB7" w:rsidRDefault="00377AB7" w:rsidP="00306358">
            <w:pPr>
              <w:spacing w:line="276" w:lineRule="auto"/>
            </w:pPr>
            <w:r w:rsidRPr="00377AB7">
              <w:t>online</w:t>
            </w:r>
          </w:p>
        </w:tc>
        <w:tc>
          <w:tcPr>
            <w:tcW w:w="6404" w:type="dxa"/>
            <w:tcBorders>
              <w:top w:val="single" w:sz="4" w:space="0" w:color="auto"/>
              <w:left w:val="nil"/>
              <w:bottom w:val="single" w:sz="4" w:space="0" w:color="auto"/>
              <w:right w:val="double" w:sz="4" w:space="0" w:color="auto"/>
            </w:tcBorders>
            <w:hideMark/>
          </w:tcPr>
          <w:p w:rsidR="00377AB7" w:rsidRDefault="00377AB7" w:rsidP="00377AB7">
            <w:r w:rsidRPr="00377AB7">
              <w:rPr>
                <w:b/>
              </w:rPr>
              <w:t>Lecture Material</w:t>
            </w:r>
            <w:r>
              <w:rPr>
                <w:b/>
              </w:rPr>
              <w:t xml:space="preserve"> </w:t>
            </w:r>
            <w:r w:rsidRPr="00377AB7">
              <w:rPr>
                <w:b/>
              </w:rPr>
              <w:t>Module</w:t>
            </w:r>
            <w:r w:rsidR="00307F3B">
              <w:rPr>
                <w:b/>
              </w:rPr>
              <w:t>s</w:t>
            </w:r>
            <w:r w:rsidRPr="00377AB7">
              <w:rPr>
                <w:b/>
              </w:rPr>
              <w:t xml:space="preserve"> 4&amp;5:</w:t>
            </w:r>
            <w:r w:rsidRPr="00377AB7">
              <w:t xml:space="preserve"> </w:t>
            </w:r>
          </w:p>
          <w:p w:rsidR="00307F3B" w:rsidRDefault="00377AB7" w:rsidP="00377AB7">
            <w:r w:rsidRPr="00377AB7">
              <w:t xml:space="preserve">Spiritual Assessment </w:t>
            </w:r>
          </w:p>
          <w:p w:rsidR="00377AB7" w:rsidRPr="00377AB7" w:rsidRDefault="00377AB7" w:rsidP="00307F3B">
            <w:r w:rsidRPr="00377AB7">
              <w:t xml:space="preserve">Spirituality </w:t>
            </w:r>
            <w:r w:rsidR="00307F3B">
              <w:t>and t</w:t>
            </w:r>
            <w:r>
              <w:t xml:space="preserve">he </w:t>
            </w:r>
            <w:r w:rsidRPr="00377AB7">
              <w:t>Grieving Process</w:t>
            </w:r>
          </w:p>
        </w:tc>
      </w:tr>
      <w:tr w:rsidR="00377AB7" w:rsidTr="005B34BC">
        <w:trPr>
          <w:trHeight w:val="220"/>
        </w:trPr>
        <w:tc>
          <w:tcPr>
            <w:tcW w:w="1285" w:type="dxa"/>
            <w:tcBorders>
              <w:top w:val="single" w:sz="4" w:space="0" w:color="auto"/>
              <w:left w:val="double" w:sz="4" w:space="0" w:color="auto"/>
              <w:bottom w:val="single" w:sz="4" w:space="0" w:color="auto"/>
              <w:right w:val="double" w:sz="4" w:space="0" w:color="auto"/>
            </w:tcBorders>
            <w:hideMark/>
          </w:tcPr>
          <w:p w:rsidR="00377AB7" w:rsidRPr="00377AB7" w:rsidRDefault="00377AB7" w:rsidP="00306358">
            <w:pPr>
              <w:spacing w:line="276" w:lineRule="auto"/>
            </w:pPr>
            <w:r w:rsidRPr="00377AB7">
              <w:t>week 6</w:t>
            </w:r>
          </w:p>
        </w:tc>
        <w:tc>
          <w:tcPr>
            <w:tcW w:w="1311" w:type="dxa"/>
            <w:tcBorders>
              <w:top w:val="single" w:sz="4" w:space="0" w:color="auto"/>
              <w:left w:val="nil"/>
              <w:bottom w:val="single" w:sz="4" w:space="0" w:color="auto"/>
              <w:right w:val="double" w:sz="4" w:space="0" w:color="auto"/>
            </w:tcBorders>
            <w:hideMark/>
          </w:tcPr>
          <w:p w:rsidR="00377AB7" w:rsidRPr="00377AB7" w:rsidRDefault="00377AB7" w:rsidP="00306358">
            <w:pPr>
              <w:spacing w:line="276" w:lineRule="auto"/>
            </w:pPr>
            <w:r w:rsidRPr="00377AB7">
              <w:t>online</w:t>
            </w:r>
          </w:p>
        </w:tc>
        <w:tc>
          <w:tcPr>
            <w:tcW w:w="6404" w:type="dxa"/>
            <w:tcBorders>
              <w:top w:val="single" w:sz="4" w:space="0" w:color="auto"/>
              <w:left w:val="nil"/>
              <w:bottom w:val="single" w:sz="4" w:space="0" w:color="auto"/>
              <w:right w:val="double" w:sz="4" w:space="0" w:color="auto"/>
            </w:tcBorders>
            <w:hideMark/>
          </w:tcPr>
          <w:p w:rsidR="00377AB7" w:rsidRDefault="00377AB7" w:rsidP="00377AB7">
            <w:r w:rsidRPr="00377AB7">
              <w:rPr>
                <w:b/>
              </w:rPr>
              <w:t>Lecture Material</w:t>
            </w:r>
            <w:r>
              <w:rPr>
                <w:b/>
              </w:rPr>
              <w:t xml:space="preserve"> </w:t>
            </w:r>
            <w:r w:rsidRPr="00377AB7">
              <w:rPr>
                <w:b/>
              </w:rPr>
              <w:t>Module 6:</w:t>
            </w:r>
            <w:r w:rsidRPr="00377AB7">
              <w:t xml:space="preserve"> </w:t>
            </w:r>
          </w:p>
          <w:p w:rsidR="00377AB7" w:rsidRPr="00377AB7" w:rsidRDefault="00377AB7" w:rsidP="00377AB7">
            <w:r w:rsidRPr="00377AB7">
              <w:t xml:space="preserve">The Five Stages of Grief </w:t>
            </w:r>
          </w:p>
        </w:tc>
      </w:tr>
      <w:tr w:rsidR="00377AB7" w:rsidTr="005B34BC">
        <w:trPr>
          <w:trHeight w:val="238"/>
        </w:trPr>
        <w:tc>
          <w:tcPr>
            <w:tcW w:w="1285" w:type="dxa"/>
            <w:tcBorders>
              <w:top w:val="single" w:sz="4" w:space="0" w:color="auto"/>
              <w:left w:val="double" w:sz="4" w:space="0" w:color="auto"/>
              <w:bottom w:val="single" w:sz="4" w:space="0" w:color="auto"/>
              <w:right w:val="double" w:sz="4" w:space="0" w:color="auto"/>
            </w:tcBorders>
            <w:hideMark/>
          </w:tcPr>
          <w:p w:rsidR="00377AB7" w:rsidRPr="00377AB7" w:rsidRDefault="00377AB7" w:rsidP="00306358">
            <w:pPr>
              <w:spacing w:line="276" w:lineRule="auto"/>
            </w:pPr>
            <w:r w:rsidRPr="00377AB7">
              <w:t>week 7</w:t>
            </w:r>
          </w:p>
        </w:tc>
        <w:tc>
          <w:tcPr>
            <w:tcW w:w="1311" w:type="dxa"/>
            <w:tcBorders>
              <w:top w:val="single" w:sz="4" w:space="0" w:color="auto"/>
              <w:left w:val="nil"/>
              <w:bottom w:val="single" w:sz="4" w:space="0" w:color="auto"/>
              <w:right w:val="double" w:sz="4" w:space="0" w:color="auto"/>
            </w:tcBorders>
            <w:hideMark/>
          </w:tcPr>
          <w:p w:rsidR="00377AB7" w:rsidRPr="00377AB7" w:rsidRDefault="00377AB7" w:rsidP="00306358">
            <w:pPr>
              <w:spacing w:line="276" w:lineRule="auto"/>
            </w:pPr>
            <w:r w:rsidRPr="00377AB7">
              <w:t>online</w:t>
            </w:r>
          </w:p>
        </w:tc>
        <w:tc>
          <w:tcPr>
            <w:tcW w:w="6404" w:type="dxa"/>
            <w:tcBorders>
              <w:top w:val="single" w:sz="4" w:space="0" w:color="auto"/>
              <w:left w:val="nil"/>
              <w:bottom w:val="single" w:sz="4" w:space="0" w:color="auto"/>
              <w:right w:val="double" w:sz="4" w:space="0" w:color="auto"/>
            </w:tcBorders>
            <w:hideMark/>
          </w:tcPr>
          <w:p w:rsidR="00377AB7" w:rsidRDefault="00377AB7" w:rsidP="00377AB7">
            <w:r w:rsidRPr="00377AB7">
              <w:rPr>
                <w:b/>
              </w:rPr>
              <w:t>Lecture Material  Module 7:</w:t>
            </w:r>
            <w:r w:rsidRPr="00377AB7">
              <w:t xml:space="preserve"> </w:t>
            </w:r>
          </w:p>
          <w:p w:rsidR="00377AB7" w:rsidRPr="00377AB7" w:rsidRDefault="00377AB7" w:rsidP="00377AB7">
            <w:r w:rsidRPr="00377AB7">
              <w:t>Therapeutic Interventions for Healing</w:t>
            </w:r>
          </w:p>
        </w:tc>
      </w:tr>
      <w:tr w:rsidR="00377AB7" w:rsidTr="005B34BC">
        <w:trPr>
          <w:trHeight w:val="220"/>
        </w:trPr>
        <w:tc>
          <w:tcPr>
            <w:tcW w:w="1285" w:type="dxa"/>
            <w:tcBorders>
              <w:top w:val="single" w:sz="4" w:space="0" w:color="auto"/>
              <w:left w:val="double" w:sz="4" w:space="0" w:color="auto"/>
              <w:bottom w:val="single" w:sz="4" w:space="0" w:color="auto"/>
              <w:right w:val="double" w:sz="4" w:space="0" w:color="auto"/>
            </w:tcBorders>
            <w:hideMark/>
          </w:tcPr>
          <w:p w:rsidR="00377AB7" w:rsidRPr="00377AB7" w:rsidRDefault="00377AB7" w:rsidP="00306358">
            <w:pPr>
              <w:spacing w:line="276" w:lineRule="auto"/>
            </w:pPr>
            <w:r w:rsidRPr="00377AB7">
              <w:t>week 8</w:t>
            </w:r>
          </w:p>
        </w:tc>
        <w:tc>
          <w:tcPr>
            <w:tcW w:w="1311" w:type="dxa"/>
            <w:tcBorders>
              <w:top w:val="single" w:sz="4" w:space="0" w:color="auto"/>
              <w:left w:val="nil"/>
              <w:bottom w:val="single" w:sz="4" w:space="0" w:color="auto"/>
              <w:right w:val="double" w:sz="4" w:space="0" w:color="auto"/>
            </w:tcBorders>
            <w:hideMark/>
          </w:tcPr>
          <w:p w:rsidR="00377AB7" w:rsidRPr="00377AB7" w:rsidRDefault="00377AB7" w:rsidP="00306358">
            <w:pPr>
              <w:spacing w:line="276" w:lineRule="auto"/>
            </w:pPr>
            <w:r w:rsidRPr="00377AB7">
              <w:t>online</w:t>
            </w:r>
          </w:p>
        </w:tc>
        <w:tc>
          <w:tcPr>
            <w:tcW w:w="6404" w:type="dxa"/>
            <w:tcBorders>
              <w:top w:val="single" w:sz="4" w:space="0" w:color="auto"/>
              <w:left w:val="nil"/>
              <w:bottom w:val="single" w:sz="4" w:space="0" w:color="auto"/>
              <w:right w:val="double" w:sz="4" w:space="0" w:color="auto"/>
            </w:tcBorders>
            <w:hideMark/>
          </w:tcPr>
          <w:p w:rsidR="00377AB7" w:rsidRPr="00377AB7" w:rsidRDefault="00377AB7" w:rsidP="00377AB7">
            <w:pPr>
              <w:spacing w:line="276" w:lineRule="auto"/>
              <w:rPr>
                <w:b/>
                <w:color w:val="0070C0"/>
              </w:rPr>
            </w:pPr>
            <w:r>
              <w:rPr>
                <w:b/>
                <w:color w:val="0070C0"/>
              </w:rPr>
              <w:t>Personal Reflections A</w:t>
            </w:r>
            <w:r w:rsidRPr="00377AB7">
              <w:rPr>
                <w:b/>
                <w:color w:val="0070C0"/>
              </w:rPr>
              <w:t>ctivity</w:t>
            </w:r>
          </w:p>
        </w:tc>
      </w:tr>
      <w:tr w:rsidR="00377AB7" w:rsidTr="005B34BC">
        <w:trPr>
          <w:trHeight w:val="238"/>
        </w:trPr>
        <w:tc>
          <w:tcPr>
            <w:tcW w:w="1285" w:type="dxa"/>
            <w:tcBorders>
              <w:top w:val="single" w:sz="4" w:space="0" w:color="auto"/>
              <w:left w:val="double" w:sz="4" w:space="0" w:color="auto"/>
              <w:bottom w:val="single" w:sz="4" w:space="0" w:color="auto"/>
              <w:right w:val="double" w:sz="4" w:space="0" w:color="auto"/>
            </w:tcBorders>
            <w:hideMark/>
          </w:tcPr>
          <w:p w:rsidR="00377AB7" w:rsidRPr="00377AB7" w:rsidRDefault="00377AB7" w:rsidP="00306358">
            <w:pPr>
              <w:spacing w:line="276" w:lineRule="auto"/>
            </w:pPr>
            <w:r w:rsidRPr="00377AB7">
              <w:t>week 9</w:t>
            </w:r>
          </w:p>
        </w:tc>
        <w:tc>
          <w:tcPr>
            <w:tcW w:w="1311" w:type="dxa"/>
            <w:tcBorders>
              <w:top w:val="single" w:sz="4" w:space="0" w:color="auto"/>
              <w:left w:val="nil"/>
              <w:bottom w:val="single" w:sz="4" w:space="0" w:color="auto"/>
              <w:right w:val="double" w:sz="4" w:space="0" w:color="auto"/>
            </w:tcBorders>
            <w:hideMark/>
          </w:tcPr>
          <w:p w:rsidR="00377AB7" w:rsidRPr="00377AB7" w:rsidRDefault="00377AB7" w:rsidP="00306358">
            <w:pPr>
              <w:spacing w:line="276" w:lineRule="auto"/>
            </w:pPr>
            <w:r w:rsidRPr="00377AB7">
              <w:t>online</w:t>
            </w:r>
          </w:p>
        </w:tc>
        <w:tc>
          <w:tcPr>
            <w:tcW w:w="6404" w:type="dxa"/>
            <w:tcBorders>
              <w:top w:val="single" w:sz="4" w:space="0" w:color="auto"/>
              <w:left w:val="nil"/>
              <w:bottom w:val="single" w:sz="4" w:space="0" w:color="auto"/>
              <w:right w:val="double" w:sz="4" w:space="0" w:color="auto"/>
            </w:tcBorders>
            <w:hideMark/>
          </w:tcPr>
          <w:p w:rsidR="00377AB7" w:rsidRDefault="00377AB7" w:rsidP="00377AB7">
            <w:r w:rsidRPr="00377AB7">
              <w:rPr>
                <w:b/>
              </w:rPr>
              <w:t>Lecture Material</w:t>
            </w:r>
            <w:r>
              <w:rPr>
                <w:b/>
              </w:rPr>
              <w:t xml:space="preserve"> </w:t>
            </w:r>
            <w:r w:rsidRPr="00377AB7">
              <w:rPr>
                <w:b/>
              </w:rPr>
              <w:t>Module 8:</w:t>
            </w:r>
            <w:r w:rsidRPr="00377AB7">
              <w:t xml:space="preserve"> </w:t>
            </w:r>
          </w:p>
          <w:p w:rsidR="00377AB7" w:rsidRPr="00377AB7" w:rsidRDefault="00377AB7" w:rsidP="00377AB7">
            <w:r w:rsidRPr="00377AB7">
              <w:t xml:space="preserve">Specific </w:t>
            </w:r>
            <w:r>
              <w:t>Circumstances (d</w:t>
            </w:r>
            <w:r w:rsidRPr="00377AB7">
              <w:t>isaster, suicide, children, sudden death)</w:t>
            </w:r>
          </w:p>
        </w:tc>
      </w:tr>
      <w:tr w:rsidR="00377AB7" w:rsidTr="005B34BC">
        <w:trPr>
          <w:trHeight w:val="238"/>
        </w:trPr>
        <w:tc>
          <w:tcPr>
            <w:tcW w:w="1285" w:type="dxa"/>
            <w:tcBorders>
              <w:top w:val="single" w:sz="4" w:space="0" w:color="auto"/>
              <w:left w:val="double" w:sz="4" w:space="0" w:color="auto"/>
              <w:bottom w:val="single" w:sz="4" w:space="0" w:color="auto"/>
              <w:right w:val="double" w:sz="4" w:space="0" w:color="auto"/>
            </w:tcBorders>
            <w:hideMark/>
          </w:tcPr>
          <w:p w:rsidR="00377AB7" w:rsidRPr="00377AB7" w:rsidRDefault="00377AB7" w:rsidP="00306358">
            <w:pPr>
              <w:spacing w:line="276" w:lineRule="auto"/>
            </w:pPr>
            <w:r w:rsidRPr="00377AB7">
              <w:t>week 10</w:t>
            </w:r>
          </w:p>
        </w:tc>
        <w:tc>
          <w:tcPr>
            <w:tcW w:w="1311" w:type="dxa"/>
            <w:tcBorders>
              <w:top w:val="single" w:sz="4" w:space="0" w:color="auto"/>
              <w:left w:val="nil"/>
              <w:bottom w:val="single" w:sz="4" w:space="0" w:color="auto"/>
              <w:right w:val="double" w:sz="4" w:space="0" w:color="auto"/>
            </w:tcBorders>
            <w:hideMark/>
          </w:tcPr>
          <w:p w:rsidR="00377AB7" w:rsidRPr="00377AB7" w:rsidRDefault="00377AB7" w:rsidP="00306358">
            <w:pPr>
              <w:spacing w:line="276" w:lineRule="auto"/>
            </w:pPr>
            <w:r w:rsidRPr="00377AB7">
              <w:t>online</w:t>
            </w:r>
          </w:p>
        </w:tc>
        <w:tc>
          <w:tcPr>
            <w:tcW w:w="6404" w:type="dxa"/>
            <w:tcBorders>
              <w:top w:val="single" w:sz="4" w:space="0" w:color="auto"/>
              <w:left w:val="nil"/>
              <w:bottom w:val="single" w:sz="4" w:space="0" w:color="auto"/>
              <w:right w:val="double" w:sz="4" w:space="0" w:color="auto"/>
            </w:tcBorders>
            <w:hideMark/>
          </w:tcPr>
          <w:p w:rsidR="00377AB7" w:rsidRDefault="00377AB7" w:rsidP="00377AB7">
            <w:r w:rsidRPr="00377AB7">
              <w:rPr>
                <w:b/>
              </w:rPr>
              <w:t>Lecture Material</w:t>
            </w:r>
            <w:r>
              <w:rPr>
                <w:b/>
              </w:rPr>
              <w:t xml:space="preserve"> </w:t>
            </w:r>
            <w:r w:rsidRPr="00377AB7">
              <w:rPr>
                <w:b/>
              </w:rPr>
              <w:t>Module 9:</w:t>
            </w:r>
            <w:r w:rsidRPr="00377AB7">
              <w:t xml:space="preserve"> </w:t>
            </w:r>
          </w:p>
          <w:p w:rsidR="00377AB7" w:rsidRPr="00377AB7" w:rsidRDefault="00377AB7" w:rsidP="00377AB7">
            <w:pPr>
              <w:rPr>
                <w:b/>
              </w:rPr>
            </w:pPr>
            <w:r w:rsidRPr="00377AB7">
              <w:t>Spiritual Care to Children</w:t>
            </w:r>
          </w:p>
        </w:tc>
      </w:tr>
      <w:tr w:rsidR="00377AB7" w:rsidTr="005B34BC">
        <w:trPr>
          <w:trHeight w:val="238"/>
        </w:trPr>
        <w:tc>
          <w:tcPr>
            <w:tcW w:w="1285" w:type="dxa"/>
            <w:tcBorders>
              <w:top w:val="single" w:sz="4" w:space="0" w:color="auto"/>
              <w:left w:val="double" w:sz="4" w:space="0" w:color="auto"/>
              <w:bottom w:val="single" w:sz="4" w:space="0" w:color="auto"/>
              <w:right w:val="double" w:sz="4" w:space="0" w:color="auto"/>
            </w:tcBorders>
            <w:hideMark/>
          </w:tcPr>
          <w:p w:rsidR="00377AB7" w:rsidRPr="00377AB7" w:rsidRDefault="00377AB7" w:rsidP="00306358">
            <w:pPr>
              <w:spacing w:line="276" w:lineRule="auto"/>
            </w:pPr>
            <w:r w:rsidRPr="00377AB7">
              <w:t>week 11</w:t>
            </w:r>
          </w:p>
        </w:tc>
        <w:tc>
          <w:tcPr>
            <w:tcW w:w="1311" w:type="dxa"/>
            <w:tcBorders>
              <w:top w:val="single" w:sz="4" w:space="0" w:color="auto"/>
              <w:left w:val="nil"/>
              <w:bottom w:val="single" w:sz="4" w:space="0" w:color="auto"/>
              <w:right w:val="double" w:sz="4" w:space="0" w:color="auto"/>
            </w:tcBorders>
            <w:hideMark/>
          </w:tcPr>
          <w:p w:rsidR="00377AB7" w:rsidRPr="00377AB7" w:rsidRDefault="00377AB7" w:rsidP="00306358">
            <w:pPr>
              <w:spacing w:line="276" w:lineRule="auto"/>
            </w:pPr>
            <w:r w:rsidRPr="00377AB7">
              <w:t>online</w:t>
            </w:r>
          </w:p>
        </w:tc>
        <w:tc>
          <w:tcPr>
            <w:tcW w:w="6404" w:type="dxa"/>
            <w:tcBorders>
              <w:top w:val="single" w:sz="4" w:space="0" w:color="auto"/>
              <w:left w:val="nil"/>
              <w:bottom w:val="single" w:sz="4" w:space="0" w:color="auto"/>
              <w:right w:val="double" w:sz="4" w:space="0" w:color="auto"/>
            </w:tcBorders>
            <w:hideMark/>
          </w:tcPr>
          <w:p w:rsidR="00377AB7" w:rsidRDefault="00377AB7" w:rsidP="00377AB7">
            <w:pPr>
              <w:spacing w:line="276" w:lineRule="auto"/>
              <w:rPr>
                <w:b/>
              </w:rPr>
            </w:pPr>
            <w:r w:rsidRPr="00377AB7">
              <w:rPr>
                <w:b/>
              </w:rPr>
              <w:t>Lecture Material</w:t>
            </w:r>
            <w:r>
              <w:rPr>
                <w:b/>
              </w:rPr>
              <w:t xml:space="preserve"> </w:t>
            </w:r>
            <w:r w:rsidRPr="00377AB7">
              <w:rPr>
                <w:b/>
              </w:rPr>
              <w:t xml:space="preserve">Module 10: </w:t>
            </w:r>
          </w:p>
          <w:p w:rsidR="00377AB7" w:rsidRPr="00377AB7" w:rsidRDefault="00377AB7" w:rsidP="00377AB7">
            <w:pPr>
              <w:spacing w:line="276" w:lineRule="auto"/>
              <w:rPr>
                <w:b/>
              </w:rPr>
            </w:pPr>
            <w:r w:rsidRPr="00377AB7">
              <w:t>Spiritual Dimensions of Aging</w:t>
            </w:r>
          </w:p>
        </w:tc>
      </w:tr>
      <w:tr w:rsidR="00377AB7" w:rsidTr="005B34BC">
        <w:trPr>
          <w:trHeight w:val="238"/>
        </w:trPr>
        <w:tc>
          <w:tcPr>
            <w:tcW w:w="1285" w:type="dxa"/>
            <w:tcBorders>
              <w:top w:val="single" w:sz="4" w:space="0" w:color="auto"/>
              <w:left w:val="double" w:sz="4" w:space="0" w:color="auto"/>
              <w:bottom w:val="single" w:sz="4" w:space="0" w:color="auto"/>
              <w:right w:val="double" w:sz="4" w:space="0" w:color="auto"/>
            </w:tcBorders>
            <w:hideMark/>
          </w:tcPr>
          <w:p w:rsidR="00377AB7" w:rsidRPr="00377AB7" w:rsidRDefault="00377AB7" w:rsidP="00306358">
            <w:pPr>
              <w:spacing w:line="276" w:lineRule="auto"/>
            </w:pPr>
            <w:r w:rsidRPr="00377AB7">
              <w:t>week 12</w:t>
            </w:r>
          </w:p>
        </w:tc>
        <w:tc>
          <w:tcPr>
            <w:tcW w:w="1311" w:type="dxa"/>
            <w:tcBorders>
              <w:top w:val="single" w:sz="4" w:space="0" w:color="auto"/>
              <w:left w:val="nil"/>
              <w:bottom w:val="single" w:sz="4" w:space="0" w:color="auto"/>
              <w:right w:val="double" w:sz="4" w:space="0" w:color="auto"/>
            </w:tcBorders>
            <w:hideMark/>
          </w:tcPr>
          <w:p w:rsidR="00377AB7" w:rsidRPr="00377AB7" w:rsidRDefault="00377AB7" w:rsidP="00306358">
            <w:pPr>
              <w:spacing w:line="276" w:lineRule="auto"/>
            </w:pPr>
            <w:r w:rsidRPr="00377AB7">
              <w:t>online</w:t>
            </w:r>
          </w:p>
        </w:tc>
        <w:tc>
          <w:tcPr>
            <w:tcW w:w="6404" w:type="dxa"/>
            <w:tcBorders>
              <w:top w:val="single" w:sz="4" w:space="0" w:color="auto"/>
              <w:left w:val="nil"/>
              <w:bottom w:val="single" w:sz="4" w:space="0" w:color="auto"/>
              <w:right w:val="double" w:sz="4" w:space="0" w:color="auto"/>
            </w:tcBorders>
            <w:hideMark/>
          </w:tcPr>
          <w:p w:rsidR="00377AB7" w:rsidRPr="00377AB7" w:rsidRDefault="00377AB7" w:rsidP="00377AB7">
            <w:pPr>
              <w:spacing w:line="276" w:lineRule="auto"/>
              <w:rPr>
                <w:b/>
                <w:color w:val="0070C0"/>
              </w:rPr>
            </w:pPr>
            <w:r w:rsidRPr="00377AB7">
              <w:rPr>
                <w:b/>
                <w:color w:val="0070C0"/>
              </w:rPr>
              <w:t>Research Presentations : Cultural Aspects of Grief and death</w:t>
            </w:r>
          </w:p>
        </w:tc>
      </w:tr>
      <w:tr w:rsidR="00377AB7" w:rsidTr="005B34BC">
        <w:trPr>
          <w:trHeight w:val="220"/>
        </w:trPr>
        <w:tc>
          <w:tcPr>
            <w:tcW w:w="1285" w:type="dxa"/>
            <w:tcBorders>
              <w:top w:val="single" w:sz="4" w:space="0" w:color="auto"/>
              <w:left w:val="double" w:sz="4" w:space="0" w:color="auto"/>
              <w:bottom w:val="single" w:sz="4" w:space="0" w:color="auto"/>
              <w:right w:val="double" w:sz="4" w:space="0" w:color="auto"/>
            </w:tcBorders>
            <w:hideMark/>
          </w:tcPr>
          <w:p w:rsidR="00377AB7" w:rsidRPr="00377AB7" w:rsidRDefault="00377AB7" w:rsidP="00306358">
            <w:pPr>
              <w:spacing w:line="276" w:lineRule="auto"/>
            </w:pPr>
            <w:r w:rsidRPr="00377AB7">
              <w:t>week 13</w:t>
            </w:r>
          </w:p>
        </w:tc>
        <w:tc>
          <w:tcPr>
            <w:tcW w:w="1311" w:type="dxa"/>
            <w:tcBorders>
              <w:top w:val="single" w:sz="4" w:space="0" w:color="auto"/>
              <w:left w:val="nil"/>
              <w:bottom w:val="single" w:sz="4" w:space="0" w:color="auto"/>
              <w:right w:val="double" w:sz="4" w:space="0" w:color="auto"/>
            </w:tcBorders>
            <w:hideMark/>
          </w:tcPr>
          <w:p w:rsidR="00377AB7" w:rsidRPr="00377AB7" w:rsidRDefault="00377AB7" w:rsidP="00306358">
            <w:pPr>
              <w:spacing w:line="276" w:lineRule="auto"/>
              <w:rPr>
                <w:bCs/>
              </w:rPr>
            </w:pPr>
            <w:r w:rsidRPr="00377AB7">
              <w:rPr>
                <w:bCs/>
              </w:rPr>
              <w:t>online</w:t>
            </w:r>
          </w:p>
        </w:tc>
        <w:tc>
          <w:tcPr>
            <w:tcW w:w="6404" w:type="dxa"/>
            <w:tcBorders>
              <w:top w:val="single" w:sz="4" w:space="0" w:color="auto"/>
              <w:left w:val="nil"/>
              <w:bottom w:val="single" w:sz="4" w:space="0" w:color="auto"/>
              <w:right w:val="double" w:sz="4" w:space="0" w:color="auto"/>
            </w:tcBorders>
            <w:hideMark/>
          </w:tcPr>
          <w:p w:rsidR="00377AB7" w:rsidRPr="00377AB7" w:rsidRDefault="00377AB7" w:rsidP="00377AB7">
            <w:pPr>
              <w:pStyle w:val="Footer"/>
              <w:tabs>
                <w:tab w:val="left" w:pos="720"/>
              </w:tabs>
              <w:spacing w:line="276" w:lineRule="auto"/>
              <w:rPr>
                <w:b/>
                <w:bCs/>
                <w:color w:val="0070C0"/>
              </w:rPr>
            </w:pPr>
            <w:r w:rsidRPr="00377AB7">
              <w:rPr>
                <w:b/>
                <w:bCs/>
                <w:color w:val="0070C0"/>
              </w:rPr>
              <w:t>Wrap-up</w:t>
            </w:r>
          </w:p>
        </w:tc>
      </w:tr>
      <w:tr w:rsidR="00377AB7" w:rsidTr="005B34BC">
        <w:trPr>
          <w:trHeight w:val="238"/>
        </w:trPr>
        <w:tc>
          <w:tcPr>
            <w:tcW w:w="1285" w:type="dxa"/>
            <w:tcBorders>
              <w:top w:val="single" w:sz="4" w:space="0" w:color="auto"/>
              <w:left w:val="double" w:sz="4" w:space="0" w:color="auto"/>
              <w:bottom w:val="single" w:sz="4" w:space="0" w:color="auto"/>
              <w:right w:val="double" w:sz="4" w:space="0" w:color="auto"/>
            </w:tcBorders>
          </w:tcPr>
          <w:p w:rsidR="00377AB7" w:rsidRPr="00377AB7" w:rsidRDefault="00377AB7" w:rsidP="00306358">
            <w:pPr>
              <w:spacing w:line="276" w:lineRule="auto"/>
            </w:pPr>
          </w:p>
        </w:tc>
        <w:tc>
          <w:tcPr>
            <w:tcW w:w="1311" w:type="dxa"/>
            <w:tcBorders>
              <w:top w:val="single" w:sz="4" w:space="0" w:color="auto"/>
              <w:left w:val="nil"/>
              <w:bottom w:val="single" w:sz="4" w:space="0" w:color="auto"/>
              <w:right w:val="double" w:sz="4" w:space="0" w:color="auto"/>
            </w:tcBorders>
          </w:tcPr>
          <w:p w:rsidR="00377AB7" w:rsidRPr="00377AB7" w:rsidRDefault="00377AB7" w:rsidP="00306358">
            <w:pPr>
              <w:spacing w:line="276" w:lineRule="auto"/>
              <w:rPr>
                <w:b/>
              </w:rPr>
            </w:pPr>
          </w:p>
        </w:tc>
        <w:tc>
          <w:tcPr>
            <w:tcW w:w="6404" w:type="dxa"/>
            <w:tcBorders>
              <w:top w:val="single" w:sz="4" w:space="0" w:color="auto"/>
              <w:left w:val="nil"/>
              <w:bottom w:val="single" w:sz="4" w:space="0" w:color="auto"/>
              <w:right w:val="double" w:sz="4" w:space="0" w:color="auto"/>
            </w:tcBorders>
            <w:hideMark/>
          </w:tcPr>
          <w:p w:rsidR="00377AB7" w:rsidRPr="00377AB7" w:rsidRDefault="00377AB7" w:rsidP="00377AB7">
            <w:pPr>
              <w:spacing w:line="276" w:lineRule="auto"/>
              <w:rPr>
                <w:b/>
                <w:color w:val="7030A0"/>
              </w:rPr>
            </w:pPr>
            <w:r w:rsidRPr="00377AB7">
              <w:rPr>
                <w:b/>
                <w:color w:val="7030A0"/>
              </w:rPr>
              <w:t>No Class - Dead Week</w:t>
            </w:r>
          </w:p>
        </w:tc>
      </w:tr>
      <w:tr w:rsidR="00377AB7" w:rsidTr="005B34BC">
        <w:trPr>
          <w:trHeight w:val="220"/>
        </w:trPr>
        <w:tc>
          <w:tcPr>
            <w:tcW w:w="1285" w:type="dxa"/>
            <w:tcBorders>
              <w:top w:val="single" w:sz="4" w:space="0" w:color="auto"/>
              <w:left w:val="double" w:sz="4" w:space="0" w:color="auto"/>
              <w:bottom w:val="single" w:sz="4" w:space="0" w:color="auto"/>
              <w:right w:val="double" w:sz="4" w:space="0" w:color="auto"/>
            </w:tcBorders>
            <w:hideMark/>
          </w:tcPr>
          <w:p w:rsidR="00377AB7" w:rsidRPr="00377AB7" w:rsidRDefault="00377AB7" w:rsidP="00306358">
            <w:pPr>
              <w:spacing w:line="276" w:lineRule="auto"/>
            </w:pPr>
            <w:r w:rsidRPr="00377AB7">
              <w:t>week 14</w:t>
            </w:r>
          </w:p>
        </w:tc>
        <w:tc>
          <w:tcPr>
            <w:tcW w:w="1311" w:type="dxa"/>
            <w:tcBorders>
              <w:top w:val="single" w:sz="4" w:space="0" w:color="auto"/>
              <w:left w:val="nil"/>
              <w:bottom w:val="single" w:sz="4" w:space="0" w:color="auto"/>
              <w:right w:val="double" w:sz="4" w:space="0" w:color="auto"/>
            </w:tcBorders>
            <w:hideMark/>
          </w:tcPr>
          <w:p w:rsidR="00377AB7" w:rsidRPr="00377AB7" w:rsidRDefault="00377AB7" w:rsidP="00306358">
            <w:pPr>
              <w:spacing w:line="276" w:lineRule="auto"/>
            </w:pPr>
            <w:r w:rsidRPr="00377AB7">
              <w:t>TBA</w:t>
            </w:r>
          </w:p>
        </w:tc>
        <w:tc>
          <w:tcPr>
            <w:tcW w:w="6404" w:type="dxa"/>
            <w:tcBorders>
              <w:top w:val="single" w:sz="4" w:space="0" w:color="auto"/>
              <w:left w:val="nil"/>
              <w:bottom w:val="single" w:sz="4" w:space="0" w:color="auto"/>
              <w:right w:val="double" w:sz="4" w:space="0" w:color="auto"/>
            </w:tcBorders>
            <w:hideMark/>
          </w:tcPr>
          <w:p w:rsidR="00377AB7" w:rsidRPr="00377AB7" w:rsidRDefault="00377AB7" w:rsidP="00377AB7">
            <w:pPr>
              <w:spacing w:line="276" w:lineRule="auto"/>
              <w:rPr>
                <w:b/>
              </w:rPr>
            </w:pPr>
            <w:r w:rsidRPr="00377AB7">
              <w:rPr>
                <w:b/>
                <w:color w:val="0070C0"/>
              </w:rPr>
              <w:t>Exam week</w:t>
            </w:r>
            <w:r w:rsidRPr="00377AB7">
              <w:rPr>
                <w:b/>
              </w:rPr>
              <w:t xml:space="preserve"> </w:t>
            </w:r>
          </w:p>
        </w:tc>
      </w:tr>
    </w:tbl>
    <w:p w:rsidR="002602B2" w:rsidRDefault="002602B2" w:rsidP="00926BFD">
      <w:pPr>
        <w:autoSpaceDE w:val="0"/>
        <w:autoSpaceDN w:val="0"/>
        <w:adjustRightInd w:val="0"/>
        <w:rPr>
          <w:b/>
        </w:rPr>
      </w:pPr>
    </w:p>
    <w:p w:rsidR="00307F3B" w:rsidRDefault="00307F3B" w:rsidP="00926BFD">
      <w:pPr>
        <w:autoSpaceDE w:val="0"/>
        <w:autoSpaceDN w:val="0"/>
        <w:adjustRightInd w:val="0"/>
        <w:rPr>
          <w:b/>
        </w:rPr>
      </w:pPr>
    </w:p>
    <w:p w:rsidR="00307F3B" w:rsidRDefault="00307F3B" w:rsidP="00926BFD">
      <w:pPr>
        <w:autoSpaceDE w:val="0"/>
        <w:autoSpaceDN w:val="0"/>
        <w:adjustRightInd w:val="0"/>
        <w:rPr>
          <w:b/>
        </w:rPr>
      </w:pPr>
    </w:p>
    <w:p w:rsidR="00926BFD" w:rsidRDefault="004613CB" w:rsidP="00926BFD">
      <w:pPr>
        <w:autoSpaceDE w:val="0"/>
        <w:autoSpaceDN w:val="0"/>
        <w:adjustRightInd w:val="0"/>
        <w:rPr>
          <w:b/>
        </w:rPr>
      </w:pPr>
      <w:r w:rsidRPr="0036586C">
        <w:rPr>
          <w:b/>
        </w:rPr>
        <w:lastRenderedPageBreak/>
        <w:t>Grading Policy</w:t>
      </w:r>
    </w:p>
    <w:p w:rsidR="002602B2" w:rsidRDefault="00006B08" w:rsidP="00006B08">
      <w:r w:rsidRPr="00200390">
        <w:t xml:space="preserve">Participation on discussion board </w:t>
      </w:r>
      <w:r w:rsidR="00306358">
        <w:t xml:space="preserve"> (20 pts x 10 weeks)……………………….200</w:t>
      </w:r>
    </w:p>
    <w:p w:rsidR="002F7D07" w:rsidRDefault="002F7D07" w:rsidP="00006B08">
      <w:r>
        <w:t>Grou</w:t>
      </w:r>
      <w:r w:rsidR="00306358">
        <w:t>p Activity………………………………………………………………...100</w:t>
      </w:r>
    </w:p>
    <w:p w:rsidR="002F7D07" w:rsidRDefault="002F7D07" w:rsidP="00006B08">
      <w:r>
        <w:t>Personal Reflections Activity</w:t>
      </w:r>
      <w:r w:rsidR="00306358">
        <w:t>…………………………………………...…….100</w:t>
      </w:r>
    </w:p>
    <w:p w:rsidR="00006B08" w:rsidRDefault="00306358" w:rsidP="00006B08">
      <w:r>
        <w:t>Research presentation…………………………………………………………100</w:t>
      </w:r>
    </w:p>
    <w:p w:rsidR="00381056" w:rsidRPr="00381056" w:rsidRDefault="00381056" w:rsidP="00006B08">
      <w:pPr>
        <w:rPr>
          <w:b/>
        </w:rPr>
      </w:pPr>
      <w:r w:rsidRPr="00381056">
        <w:rPr>
          <w:b/>
        </w:rPr>
        <w:t>Total course points</w:t>
      </w:r>
      <w:r w:rsidR="00306358">
        <w:rPr>
          <w:b/>
        </w:rPr>
        <w:t>………………………………………………………..</w:t>
      </w:r>
      <w:r w:rsidRPr="00381056">
        <w:rPr>
          <w:b/>
        </w:rPr>
        <w:t xml:space="preserve"> = 500 points</w:t>
      </w:r>
    </w:p>
    <w:p w:rsidR="005A65E0" w:rsidRDefault="005A65E0" w:rsidP="005A65E0">
      <w:pPr>
        <w:pStyle w:val="BodyText"/>
        <w:rPr>
          <w:szCs w:val="24"/>
        </w:rPr>
      </w:pPr>
    </w:p>
    <w:p w:rsidR="005A65E0" w:rsidRPr="003D7F97" w:rsidRDefault="005A65E0" w:rsidP="005A65E0">
      <w:pPr>
        <w:rPr>
          <w:u w:val="single"/>
        </w:rPr>
      </w:pPr>
      <w:r w:rsidRPr="003D7F97">
        <w:rPr>
          <w:u w:val="single"/>
        </w:rPr>
        <w:t>Grading Scale</w:t>
      </w:r>
    </w:p>
    <w:p w:rsidR="005A65E0" w:rsidRPr="003D7F97" w:rsidRDefault="00381056" w:rsidP="005A65E0">
      <w:r>
        <w:t>A   =   500 – 4</w:t>
      </w:r>
      <w:r w:rsidR="00306358">
        <w:t>48</w:t>
      </w:r>
      <w:r w:rsidR="00006B08">
        <w:t xml:space="preserve"> pts</w:t>
      </w:r>
    </w:p>
    <w:p w:rsidR="005A65E0" w:rsidRPr="003D7F97" w:rsidRDefault="00381056" w:rsidP="005A65E0">
      <w:r>
        <w:t xml:space="preserve">B   =   </w:t>
      </w:r>
      <w:r w:rsidR="00306358">
        <w:t>447</w:t>
      </w:r>
      <w:r>
        <w:t xml:space="preserve"> – </w:t>
      </w:r>
      <w:r w:rsidR="00306358">
        <w:t>398</w:t>
      </w:r>
      <w:r w:rsidR="00006B08">
        <w:t xml:space="preserve"> pts</w:t>
      </w:r>
    </w:p>
    <w:p w:rsidR="005A65E0" w:rsidRDefault="00381056" w:rsidP="005A65E0">
      <w:r>
        <w:t>C   =   3</w:t>
      </w:r>
      <w:r w:rsidR="00306358">
        <w:t>97</w:t>
      </w:r>
      <w:r>
        <w:t xml:space="preserve"> – </w:t>
      </w:r>
      <w:r w:rsidR="00377AB7">
        <w:t>373</w:t>
      </w:r>
      <w:r w:rsidR="00006B08">
        <w:t xml:space="preserve"> pts</w:t>
      </w:r>
    </w:p>
    <w:p w:rsidR="008B29C3" w:rsidRPr="00C64225" w:rsidRDefault="00377AB7" w:rsidP="008B29C3">
      <w:pPr>
        <w:rPr>
          <w:b/>
          <w:u w:val="single"/>
        </w:rPr>
      </w:pPr>
      <w:r>
        <w:t>F   =   372</w:t>
      </w:r>
      <w:r w:rsidR="005A65E0">
        <w:t xml:space="preserve"> </w:t>
      </w:r>
      <w:r w:rsidR="005A65E0" w:rsidRPr="003D7F97">
        <w:t>and below</w:t>
      </w:r>
      <w:r w:rsidR="008B29C3" w:rsidRPr="008B29C3">
        <w:rPr>
          <w:b/>
          <w:u w:val="single"/>
        </w:rPr>
        <w:t xml:space="preserve"> </w:t>
      </w:r>
    </w:p>
    <w:p w:rsidR="00006B08" w:rsidRDefault="00006B08" w:rsidP="004613CB">
      <w:pPr>
        <w:autoSpaceDE w:val="0"/>
        <w:autoSpaceDN w:val="0"/>
        <w:adjustRightInd w:val="0"/>
        <w:rPr>
          <w:b/>
        </w:rPr>
      </w:pPr>
    </w:p>
    <w:p w:rsidR="005A65E0" w:rsidRPr="00C64225" w:rsidRDefault="00C64225" w:rsidP="00C64225">
      <w:pPr>
        <w:autoSpaceDE w:val="0"/>
        <w:autoSpaceDN w:val="0"/>
        <w:adjustRightInd w:val="0"/>
        <w:rPr>
          <w:b/>
        </w:rPr>
      </w:pPr>
      <w:r>
        <w:rPr>
          <w:b/>
        </w:rPr>
        <w:t>Attendance Policy</w:t>
      </w:r>
    </w:p>
    <w:p w:rsidR="00377AB7" w:rsidRDefault="00377AB7" w:rsidP="00377AB7">
      <w:pPr>
        <w:contextualSpacing/>
      </w:pPr>
      <w:r>
        <w:t xml:space="preserve">All generic students are expected to attend the first day of class (on-campus orientation) and mid-semester on campus meeting, if applicable.  RN-Transition students are encouraged to attend the on-campus orientation and midsemester meeting. If you are an RN-Transition student who cannot attend you are expected to read the syllabus, listen to the podcast, and ask the instructor any questions you might have via the discussion board. This is a hybrid course.  </w:t>
      </w:r>
      <w:r w:rsidRPr="00B86EDA">
        <w:t>Check the course at least daily (weekdays) and once on the weeke</w:t>
      </w:r>
      <w:r>
        <w:t xml:space="preserve">nd </w:t>
      </w:r>
      <w:r w:rsidRPr="00B86EDA">
        <w:t xml:space="preserve">for announcements and postings.  </w:t>
      </w:r>
    </w:p>
    <w:p w:rsidR="00377AB7" w:rsidRPr="00B86EDA" w:rsidRDefault="00377AB7" w:rsidP="00377AB7">
      <w:pPr>
        <w:contextualSpacing/>
      </w:pPr>
    </w:p>
    <w:p w:rsidR="00A82F84" w:rsidRPr="00A82F84" w:rsidRDefault="00377AB7" w:rsidP="006A38D6">
      <w:pPr>
        <w:rPr>
          <w:i/>
        </w:rPr>
      </w:pPr>
      <w:r>
        <w:rPr>
          <w:b/>
        </w:rPr>
        <w:t>A</w:t>
      </w:r>
      <w:r w:rsidR="006A38D6" w:rsidRPr="000054BD">
        <w:rPr>
          <w:b/>
        </w:rPr>
        <w:t xml:space="preserve">cademic Integrity </w:t>
      </w:r>
    </w:p>
    <w:p w:rsidR="006A38D6" w:rsidRPr="000054BD" w:rsidRDefault="00F42135" w:rsidP="006A38D6">
      <w:r>
        <w:t xml:space="preserve"> </w:t>
      </w:r>
      <w:r w:rsidR="006A38D6">
        <w:t xml:space="preserve">Academic integrity is a responsibility of all university faculty and students. Faculty members promote academic integrity in multiple ways including instruction on the components of academic honesty, as well as abiding by university policy on penalties for cheating and plagiarism. </w:t>
      </w:r>
    </w:p>
    <w:p w:rsidR="001447BE" w:rsidRDefault="001447BE" w:rsidP="006A38D6">
      <w:pPr>
        <w:rPr>
          <w:u w:val="single"/>
        </w:rPr>
      </w:pPr>
    </w:p>
    <w:p w:rsidR="006A38D6" w:rsidRPr="000054BD" w:rsidRDefault="006A38D6" w:rsidP="006A38D6">
      <w:pPr>
        <w:rPr>
          <w:u w:val="single"/>
        </w:rPr>
      </w:pPr>
      <w:r w:rsidRPr="000054BD">
        <w:rPr>
          <w:u w:val="single"/>
        </w:rPr>
        <w:t>Definition of Academic Dishonesty</w:t>
      </w:r>
    </w:p>
    <w:p w:rsidR="006A38D6" w:rsidRPr="000054BD" w:rsidRDefault="006A38D6" w:rsidP="006A38D6">
      <w:pPr>
        <w:rPr>
          <w:rStyle w:val="Strong"/>
          <w:b w:val="0"/>
          <w:bCs w:val="0"/>
        </w:rPr>
      </w:pPr>
      <w:r>
        <w:t>Academic dishonesty includes both cheating and plagiarism. Cheating includes but is not limited to (1) using or attempting to use unauthorized materials to aid in achieving a better grade on a component of a class; (2) the falsification or invention of any information, including citations, on an assigned exercise; and/or (3) helping or attempting to help another in an act of cheating or plagiarism. Plagiarism is presenting the words or ideas of another person as if they were your own. Examples of plagiarism are (1) submitting an assignment as if it were one's own work when, in fact, it is at least partly the work of another; (2) submitting a work that has been purchased or otherwise obtained from an Internet source or another source; and (3) incorporating the words or ideas of an author into one's paper without giving the author due credit.</w:t>
      </w:r>
    </w:p>
    <w:p w:rsidR="006A38D6" w:rsidRDefault="006A38D6" w:rsidP="004613CB">
      <w:pPr>
        <w:autoSpaceDE w:val="0"/>
        <w:autoSpaceDN w:val="0"/>
        <w:adjustRightInd w:val="0"/>
        <w:rPr>
          <w:b/>
        </w:rPr>
      </w:pPr>
    </w:p>
    <w:p w:rsidR="00A82F84" w:rsidRDefault="00A82F84" w:rsidP="004613CB">
      <w:pPr>
        <w:autoSpaceDE w:val="0"/>
        <w:autoSpaceDN w:val="0"/>
        <w:adjustRightInd w:val="0"/>
      </w:pPr>
      <w:r w:rsidRPr="00A82F84">
        <w:t xml:space="preserve">Please read the complete policy at </w:t>
      </w:r>
      <w:hyperlink r:id="rId7" w:history="1">
        <w:r w:rsidRPr="00363037">
          <w:rPr>
            <w:rStyle w:val="Hyperlink"/>
          </w:rPr>
          <w:t>http://www.sfasu.edu/policies/academic_integrity.asp</w:t>
        </w:r>
      </w:hyperlink>
    </w:p>
    <w:p w:rsidR="003226D4" w:rsidRDefault="00477229" w:rsidP="004613CB">
      <w:pPr>
        <w:autoSpaceDE w:val="0"/>
        <w:autoSpaceDN w:val="0"/>
        <w:adjustRightInd w:val="0"/>
      </w:pPr>
      <w:hyperlink r:id="rId8" w:history="1">
        <w:r w:rsidR="003226D4" w:rsidRPr="00E43622">
          <w:rPr>
            <w:rStyle w:val="Hyperlink"/>
          </w:rPr>
          <w:t>http://www.fp.sfasu.edu/nursing/studentpolicies.htm</w:t>
        </w:r>
      </w:hyperlink>
      <w:r w:rsidR="003226D4">
        <w:t xml:space="preserve">  </w:t>
      </w:r>
    </w:p>
    <w:p w:rsidR="008217E5" w:rsidRDefault="008217E5" w:rsidP="008217E5">
      <w:pPr>
        <w:rPr>
          <w:i/>
        </w:rPr>
      </w:pPr>
    </w:p>
    <w:p w:rsidR="007E5E13" w:rsidRPr="002602B2" w:rsidRDefault="004C3FF9" w:rsidP="000054BD">
      <w:pPr>
        <w:autoSpaceDE w:val="0"/>
        <w:autoSpaceDN w:val="0"/>
        <w:adjustRightInd w:val="0"/>
        <w:rPr>
          <w:rStyle w:val="Strong"/>
        </w:rPr>
      </w:pPr>
      <w:r>
        <w:rPr>
          <w:rStyle w:val="Strong"/>
        </w:rPr>
        <w:t xml:space="preserve">Withheld Grades </w:t>
      </w:r>
      <w:r w:rsidR="002602B2">
        <w:rPr>
          <w:rStyle w:val="Strong"/>
        </w:rPr>
        <w:t>(</w:t>
      </w:r>
      <w:r w:rsidR="0024139F" w:rsidRPr="002602B2">
        <w:rPr>
          <w:rStyle w:val="Strong"/>
        </w:rPr>
        <w:t>Semester Grades Policy</w:t>
      </w:r>
      <w:r w:rsidR="002602B2">
        <w:rPr>
          <w:rStyle w:val="Strong"/>
          <w:i/>
        </w:rPr>
        <w:t xml:space="preserve"> </w:t>
      </w:r>
      <w:r w:rsidR="002602B2">
        <w:rPr>
          <w:rStyle w:val="Strong"/>
        </w:rPr>
        <w:t>A-54)</w:t>
      </w:r>
    </w:p>
    <w:p w:rsidR="006573FB" w:rsidRDefault="004C3FF9" w:rsidP="000054BD">
      <w:pPr>
        <w:autoSpaceDE w:val="0"/>
        <w:autoSpaceDN w:val="0"/>
        <w:adjustRightInd w:val="0"/>
      </w:pPr>
      <w:r>
        <w:t xml:space="preserve">Ordinarily, at the discretion of the instructor of record and with the approval of the academic chair/director, a grade of WH will be assigned only if the student cannot complete the course </w:t>
      </w:r>
      <w:r>
        <w:lastRenderedPageBreak/>
        <w:t>work because of unavoidable circumstances. Students must complete the work within one calendar year from the end of the semester in which they receive a WH, or the grade automatically becomes an F. If students register for the same course in future terms the WH will automatically become an F and will be counted as a repeated course for the purpose of computing the grade point average.</w:t>
      </w:r>
    </w:p>
    <w:p w:rsidR="004C3FF9" w:rsidRDefault="004C3FF9" w:rsidP="000054BD">
      <w:pPr>
        <w:autoSpaceDE w:val="0"/>
        <w:autoSpaceDN w:val="0"/>
        <w:adjustRightInd w:val="0"/>
      </w:pPr>
    </w:p>
    <w:p w:rsidR="006573FB" w:rsidRDefault="001674AC" w:rsidP="000054BD">
      <w:pPr>
        <w:autoSpaceDE w:val="0"/>
        <w:autoSpaceDN w:val="0"/>
        <w:adjustRightInd w:val="0"/>
      </w:pPr>
      <w:r>
        <w:t xml:space="preserve">The circumstances precipitating the request must have occurred after the last day in which a student could withdraw from a course.  </w:t>
      </w:r>
      <w:r w:rsidR="006573FB">
        <w:t>Students requesting a WH must be passing the course</w:t>
      </w:r>
      <w:r w:rsidR="00B924FE">
        <w:t xml:space="preserve"> with a minimum projected grade of C.</w:t>
      </w:r>
      <w:r w:rsidR="006573FB">
        <w:t xml:space="preserve"> </w:t>
      </w:r>
    </w:p>
    <w:p w:rsidR="00B924FE" w:rsidRPr="006A38D6" w:rsidRDefault="00B924FE" w:rsidP="000054BD">
      <w:pPr>
        <w:autoSpaceDE w:val="0"/>
        <w:autoSpaceDN w:val="0"/>
        <w:adjustRightInd w:val="0"/>
        <w:rPr>
          <w:b/>
          <w:bCs/>
          <w:i/>
        </w:rPr>
      </w:pPr>
    </w:p>
    <w:p w:rsidR="006B5A81" w:rsidRDefault="006A38D6" w:rsidP="006B5A81">
      <w:pPr>
        <w:rPr>
          <w:rStyle w:val="Strong"/>
        </w:rPr>
      </w:pPr>
      <w:r>
        <w:rPr>
          <w:rStyle w:val="Strong"/>
        </w:rPr>
        <w:t>Students with Disabilities</w:t>
      </w:r>
    </w:p>
    <w:p w:rsidR="00162E39" w:rsidRDefault="00162E39" w:rsidP="006B5A81">
      <w:r>
        <w:t xml:space="preserve">To obtain disability related accommodations, alternate formats and/or auxiliary aids, students with disabilities must contact the Office of Disability Services (ODS), Human Services Building, and Room 325, 468-3004 / 468-1004 (TDD) as early as possible in the semester.  Once verified, ODS will notify the course instructor and outline the accommodation and/or auxiliary aids to be provided.  Failure to request services in a timely manner may delay your accommodations. For additional information, go to </w:t>
      </w:r>
      <w:hyperlink r:id="rId9" w:history="1">
        <w:r w:rsidRPr="0021666A">
          <w:rPr>
            <w:rStyle w:val="Hyperlink"/>
          </w:rPr>
          <w:t>http://www.sfasu.edu/disabilityservices/</w:t>
        </w:r>
      </w:hyperlink>
      <w:r>
        <w:t>.</w:t>
      </w:r>
    </w:p>
    <w:p w:rsidR="00EB2ACC" w:rsidRDefault="00EB2ACC" w:rsidP="00250D4F">
      <w:pPr>
        <w:rPr>
          <w:b/>
          <w:u w:val="single"/>
        </w:rPr>
      </w:pPr>
    </w:p>
    <w:p w:rsidR="00377AB7" w:rsidRDefault="00377AB7" w:rsidP="00377AB7">
      <w:pPr>
        <w:rPr>
          <w:b/>
          <w:u w:val="single"/>
        </w:rPr>
      </w:pPr>
      <w:r>
        <w:rPr>
          <w:b/>
          <w:u w:val="single"/>
        </w:rPr>
        <w:t>Discussion Rubric</w:t>
      </w:r>
    </w:p>
    <w:p w:rsidR="00CD2FC7" w:rsidRDefault="00CD2FC7" w:rsidP="00377AB7">
      <w:pPr>
        <w:rPr>
          <w:b/>
          <w:u w:val="single"/>
        </w:rPr>
      </w:pPr>
    </w:p>
    <w:tbl>
      <w:tblPr>
        <w:tblStyle w:val="TableGrid"/>
        <w:tblW w:w="0" w:type="auto"/>
        <w:tblLook w:val="04A0"/>
      </w:tblPr>
      <w:tblGrid>
        <w:gridCol w:w="1449"/>
        <w:gridCol w:w="1922"/>
        <w:gridCol w:w="2090"/>
        <w:gridCol w:w="2069"/>
        <w:gridCol w:w="1686"/>
      </w:tblGrid>
      <w:tr w:rsidR="00CD2FC7" w:rsidTr="00CD2FC7">
        <w:tc>
          <w:tcPr>
            <w:tcW w:w="1449" w:type="dxa"/>
          </w:tcPr>
          <w:p w:rsidR="00CD2FC7" w:rsidRPr="00D267F4" w:rsidRDefault="00CD2FC7" w:rsidP="00D267F4">
            <w:pPr>
              <w:spacing w:before="240"/>
              <w:jc w:val="center"/>
              <w:rPr>
                <w:b/>
                <w:sz w:val="22"/>
                <w:szCs w:val="22"/>
              </w:rPr>
            </w:pPr>
            <w:r w:rsidRPr="00D267F4">
              <w:rPr>
                <w:b/>
                <w:sz w:val="22"/>
                <w:szCs w:val="22"/>
              </w:rPr>
              <w:t>Criteria</w:t>
            </w:r>
          </w:p>
        </w:tc>
        <w:tc>
          <w:tcPr>
            <w:tcW w:w="1922" w:type="dxa"/>
            <w:vAlign w:val="center"/>
          </w:tcPr>
          <w:p w:rsidR="00CD2FC7" w:rsidRPr="00D267F4" w:rsidRDefault="00CD2FC7" w:rsidP="00CD2FC7">
            <w:pPr>
              <w:jc w:val="center"/>
              <w:rPr>
                <w:b/>
                <w:sz w:val="22"/>
                <w:szCs w:val="22"/>
              </w:rPr>
            </w:pPr>
            <w:r w:rsidRPr="00D267F4">
              <w:rPr>
                <w:b/>
                <w:sz w:val="22"/>
                <w:szCs w:val="22"/>
              </w:rPr>
              <w:t xml:space="preserve"> 5 pts</w:t>
            </w:r>
            <w:r w:rsidRPr="00D267F4">
              <w:rPr>
                <w:b/>
                <w:sz w:val="22"/>
                <w:szCs w:val="22"/>
              </w:rPr>
              <w:br/>
              <w:t>Excellent</w:t>
            </w:r>
          </w:p>
        </w:tc>
        <w:tc>
          <w:tcPr>
            <w:tcW w:w="2090" w:type="dxa"/>
            <w:vAlign w:val="center"/>
          </w:tcPr>
          <w:p w:rsidR="00CD2FC7" w:rsidRPr="00D267F4" w:rsidRDefault="00CD2FC7" w:rsidP="00CD2FC7">
            <w:pPr>
              <w:jc w:val="center"/>
              <w:rPr>
                <w:b/>
                <w:sz w:val="22"/>
                <w:szCs w:val="22"/>
              </w:rPr>
            </w:pPr>
            <w:r w:rsidRPr="00D267F4">
              <w:rPr>
                <w:b/>
                <w:sz w:val="22"/>
                <w:szCs w:val="22"/>
              </w:rPr>
              <w:t>4 pts</w:t>
            </w:r>
          </w:p>
          <w:p w:rsidR="00CD2FC7" w:rsidRPr="00D267F4" w:rsidRDefault="00CD2FC7" w:rsidP="00CD2FC7">
            <w:pPr>
              <w:jc w:val="center"/>
              <w:rPr>
                <w:b/>
                <w:sz w:val="22"/>
                <w:szCs w:val="22"/>
              </w:rPr>
            </w:pPr>
            <w:r w:rsidRPr="00D267F4">
              <w:rPr>
                <w:b/>
                <w:sz w:val="22"/>
                <w:szCs w:val="22"/>
              </w:rPr>
              <w:t>Good</w:t>
            </w:r>
          </w:p>
        </w:tc>
        <w:tc>
          <w:tcPr>
            <w:tcW w:w="2069" w:type="dxa"/>
            <w:vAlign w:val="center"/>
          </w:tcPr>
          <w:p w:rsidR="00CD2FC7" w:rsidRPr="00D267F4" w:rsidRDefault="00CD2FC7" w:rsidP="00CD2FC7">
            <w:pPr>
              <w:jc w:val="center"/>
              <w:rPr>
                <w:b/>
                <w:sz w:val="22"/>
                <w:szCs w:val="22"/>
              </w:rPr>
            </w:pPr>
            <w:r w:rsidRPr="00D267F4">
              <w:rPr>
                <w:b/>
                <w:sz w:val="22"/>
                <w:szCs w:val="22"/>
              </w:rPr>
              <w:t>3 pts</w:t>
            </w:r>
          </w:p>
          <w:p w:rsidR="00CD2FC7" w:rsidRPr="00D267F4" w:rsidRDefault="00CD2FC7" w:rsidP="00CD2FC7">
            <w:pPr>
              <w:jc w:val="center"/>
              <w:rPr>
                <w:b/>
                <w:sz w:val="22"/>
                <w:szCs w:val="22"/>
              </w:rPr>
            </w:pPr>
            <w:r w:rsidRPr="00D267F4">
              <w:rPr>
                <w:b/>
                <w:sz w:val="22"/>
                <w:szCs w:val="22"/>
              </w:rPr>
              <w:t>Poor</w:t>
            </w:r>
          </w:p>
        </w:tc>
        <w:tc>
          <w:tcPr>
            <w:tcW w:w="1686" w:type="dxa"/>
            <w:vAlign w:val="center"/>
          </w:tcPr>
          <w:p w:rsidR="00CD2FC7" w:rsidRPr="00D267F4" w:rsidRDefault="00CD2FC7" w:rsidP="00CD2FC7">
            <w:pPr>
              <w:jc w:val="center"/>
              <w:rPr>
                <w:b/>
                <w:sz w:val="22"/>
                <w:szCs w:val="22"/>
              </w:rPr>
            </w:pPr>
            <w:r w:rsidRPr="00D267F4">
              <w:rPr>
                <w:b/>
                <w:sz w:val="22"/>
                <w:szCs w:val="22"/>
              </w:rPr>
              <w:t>0-2pts</w:t>
            </w:r>
          </w:p>
          <w:p w:rsidR="00CD2FC7" w:rsidRPr="00D267F4" w:rsidRDefault="00CD2FC7" w:rsidP="00CD2FC7">
            <w:pPr>
              <w:jc w:val="center"/>
              <w:rPr>
                <w:b/>
                <w:sz w:val="22"/>
                <w:szCs w:val="22"/>
              </w:rPr>
            </w:pPr>
            <w:r w:rsidRPr="00D267F4">
              <w:rPr>
                <w:b/>
                <w:sz w:val="22"/>
                <w:szCs w:val="22"/>
              </w:rPr>
              <w:t>Below Expectations</w:t>
            </w:r>
          </w:p>
        </w:tc>
      </w:tr>
      <w:tr w:rsidR="00CD2FC7" w:rsidTr="00CD2FC7">
        <w:tc>
          <w:tcPr>
            <w:tcW w:w="1449" w:type="dxa"/>
            <w:vAlign w:val="center"/>
          </w:tcPr>
          <w:p w:rsidR="00CD2FC7" w:rsidRPr="00D267F4" w:rsidRDefault="00CD2FC7" w:rsidP="00CD2FC7">
            <w:pPr>
              <w:rPr>
                <w:b/>
                <w:sz w:val="22"/>
                <w:szCs w:val="22"/>
              </w:rPr>
            </w:pPr>
            <w:r w:rsidRPr="00D267F4">
              <w:rPr>
                <w:b/>
                <w:sz w:val="22"/>
                <w:szCs w:val="22"/>
              </w:rPr>
              <w:t>Critical Thinking</w:t>
            </w:r>
          </w:p>
        </w:tc>
        <w:tc>
          <w:tcPr>
            <w:tcW w:w="1922" w:type="dxa"/>
            <w:vAlign w:val="center"/>
          </w:tcPr>
          <w:p w:rsidR="00CD2FC7" w:rsidRPr="00D267F4" w:rsidRDefault="00CD2FC7" w:rsidP="00CD2FC7">
            <w:pPr>
              <w:rPr>
                <w:sz w:val="22"/>
                <w:szCs w:val="22"/>
              </w:rPr>
            </w:pPr>
          </w:p>
          <w:p w:rsidR="00CD2FC7" w:rsidRPr="00D267F4" w:rsidRDefault="00CD2FC7" w:rsidP="00CD2FC7">
            <w:pPr>
              <w:numPr>
                <w:ilvl w:val="0"/>
                <w:numId w:val="5"/>
              </w:numPr>
              <w:tabs>
                <w:tab w:val="clear" w:pos="720"/>
              </w:tabs>
              <w:ind w:left="247" w:hanging="247"/>
              <w:rPr>
                <w:sz w:val="22"/>
                <w:szCs w:val="22"/>
              </w:rPr>
            </w:pPr>
            <w:r w:rsidRPr="00D267F4">
              <w:rPr>
                <w:sz w:val="22"/>
                <w:szCs w:val="22"/>
              </w:rPr>
              <w:t>full of thought, insight, and analysis</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assigned reading relevant</w:t>
            </w:r>
          </w:p>
          <w:p w:rsidR="00CD2FC7" w:rsidRPr="00D267F4" w:rsidRDefault="00CD2FC7" w:rsidP="00CD2FC7">
            <w:pPr>
              <w:ind w:left="247"/>
              <w:rPr>
                <w:sz w:val="22"/>
                <w:szCs w:val="22"/>
              </w:rPr>
            </w:pPr>
          </w:p>
        </w:tc>
        <w:tc>
          <w:tcPr>
            <w:tcW w:w="2090" w:type="dxa"/>
            <w:vAlign w:val="center"/>
          </w:tcPr>
          <w:p w:rsidR="00CD2FC7" w:rsidRPr="00D267F4" w:rsidRDefault="00CD2FC7" w:rsidP="00CD2FC7">
            <w:pPr>
              <w:numPr>
                <w:ilvl w:val="0"/>
                <w:numId w:val="5"/>
              </w:numPr>
              <w:tabs>
                <w:tab w:val="clear" w:pos="720"/>
              </w:tabs>
              <w:ind w:left="247" w:hanging="247"/>
              <w:rPr>
                <w:sz w:val="22"/>
                <w:szCs w:val="22"/>
              </w:rPr>
            </w:pPr>
            <w:r w:rsidRPr="00D267F4">
              <w:rPr>
                <w:sz w:val="22"/>
                <w:szCs w:val="22"/>
              </w:rPr>
              <w:t>substantial information</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thought, insight, and analysis has taken place</w:t>
            </w:r>
          </w:p>
        </w:tc>
        <w:tc>
          <w:tcPr>
            <w:tcW w:w="2069" w:type="dxa"/>
            <w:vAlign w:val="center"/>
          </w:tcPr>
          <w:p w:rsidR="00CD2FC7" w:rsidRPr="00D267F4" w:rsidRDefault="00CD2FC7" w:rsidP="00CD2FC7">
            <w:pPr>
              <w:numPr>
                <w:ilvl w:val="0"/>
                <w:numId w:val="5"/>
              </w:numPr>
              <w:tabs>
                <w:tab w:val="clear" w:pos="720"/>
              </w:tabs>
              <w:ind w:left="247" w:hanging="247"/>
              <w:rPr>
                <w:sz w:val="22"/>
                <w:szCs w:val="22"/>
              </w:rPr>
            </w:pPr>
            <w:r w:rsidRPr="00D267F4">
              <w:rPr>
                <w:sz w:val="22"/>
                <w:szCs w:val="22"/>
              </w:rPr>
              <w:t>generally competent</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information is thin and commonplace</w:t>
            </w:r>
          </w:p>
        </w:tc>
        <w:tc>
          <w:tcPr>
            <w:tcW w:w="1686" w:type="dxa"/>
            <w:vAlign w:val="center"/>
          </w:tcPr>
          <w:p w:rsidR="00CD2FC7" w:rsidRPr="00D267F4" w:rsidRDefault="00CD2FC7" w:rsidP="00CD2FC7">
            <w:pPr>
              <w:numPr>
                <w:ilvl w:val="0"/>
                <w:numId w:val="5"/>
              </w:numPr>
              <w:tabs>
                <w:tab w:val="clear" w:pos="720"/>
              </w:tabs>
              <w:ind w:left="247" w:hanging="247"/>
              <w:rPr>
                <w:sz w:val="22"/>
                <w:szCs w:val="22"/>
              </w:rPr>
            </w:pPr>
            <w:r w:rsidRPr="00D267F4">
              <w:rPr>
                <w:sz w:val="22"/>
                <w:szCs w:val="22"/>
              </w:rPr>
              <w:t>rudimentary and superficial</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no analysis or insight  displayed</w:t>
            </w:r>
          </w:p>
        </w:tc>
      </w:tr>
      <w:tr w:rsidR="00CD2FC7" w:rsidTr="00CD2FC7">
        <w:tc>
          <w:tcPr>
            <w:tcW w:w="1449" w:type="dxa"/>
            <w:vAlign w:val="center"/>
          </w:tcPr>
          <w:p w:rsidR="00CD2FC7" w:rsidRPr="00D267F4" w:rsidRDefault="00CD2FC7" w:rsidP="00CD2FC7">
            <w:pPr>
              <w:rPr>
                <w:b/>
                <w:sz w:val="22"/>
                <w:szCs w:val="22"/>
              </w:rPr>
            </w:pPr>
            <w:r w:rsidRPr="00D267F4">
              <w:rPr>
                <w:b/>
                <w:sz w:val="22"/>
                <w:szCs w:val="22"/>
              </w:rPr>
              <w:t>Connections</w:t>
            </w:r>
          </w:p>
        </w:tc>
        <w:tc>
          <w:tcPr>
            <w:tcW w:w="1922" w:type="dxa"/>
            <w:vAlign w:val="center"/>
          </w:tcPr>
          <w:p w:rsidR="00CD2FC7" w:rsidRPr="00D267F4" w:rsidRDefault="00CD2FC7" w:rsidP="00CD2FC7">
            <w:pPr>
              <w:ind w:left="-18"/>
              <w:rPr>
                <w:b/>
                <w:sz w:val="22"/>
                <w:szCs w:val="22"/>
              </w:rPr>
            </w:pPr>
            <w:r w:rsidRPr="00D267F4">
              <w:rPr>
                <w:b/>
                <w:sz w:val="22"/>
                <w:szCs w:val="22"/>
              </w:rPr>
              <w:t xml:space="preserve">Clear </w:t>
            </w:r>
            <w:r w:rsidRPr="00D267F4">
              <w:rPr>
                <w:sz w:val="22"/>
                <w:szCs w:val="22"/>
              </w:rPr>
              <w:t>connections</w:t>
            </w:r>
          </w:p>
          <w:p w:rsidR="00CD2FC7" w:rsidRPr="00D267F4" w:rsidRDefault="00CD2FC7" w:rsidP="00CD2FC7">
            <w:pPr>
              <w:numPr>
                <w:ilvl w:val="0"/>
                <w:numId w:val="5"/>
              </w:numPr>
              <w:tabs>
                <w:tab w:val="clear" w:pos="720"/>
              </w:tabs>
              <w:ind w:left="252" w:hanging="252"/>
              <w:rPr>
                <w:sz w:val="22"/>
                <w:szCs w:val="22"/>
              </w:rPr>
            </w:pPr>
            <w:r w:rsidRPr="00D267F4">
              <w:rPr>
                <w:sz w:val="22"/>
                <w:szCs w:val="22"/>
              </w:rPr>
              <w:t>to previous or current content</w:t>
            </w:r>
          </w:p>
          <w:p w:rsidR="00CD2FC7" w:rsidRPr="00D267F4" w:rsidRDefault="00CD2FC7" w:rsidP="00CD2FC7">
            <w:pPr>
              <w:numPr>
                <w:ilvl w:val="0"/>
                <w:numId w:val="5"/>
              </w:numPr>
              <w:tabs>
                <w:tab w:val="clear" w:pos="720"/>
              </w:tabs>
              <w:ind w:left="252" w:hanging="252"/>
              <w:rPr>
                <w:sz w:val="22"/>
                <w:szCs w:val="22"/>
              </w:rPr>
            </w:pPr>
            <w:r w:rsidRPr="00D267F4">
              <w:rPr>
                <w:sz w:val="22"/>
                <w:szCs w:val="22"/>
              </w:rPr>
              <w:t>to real-life situations</w:t>
            </w:r>
          </w:p>
          <w:p w:rsidR="00CD2FC7" w:rsidRPr="00D267F4" w:rsidRDefault="00CD2FC7" w:rsidP="00CD2FC7">
            <w:pPr>
              <w:numPr>
                <w:ilvl w:val="0"/>
                <w:numId w:val="5"/>
              </w:numPr>
              <w:tabs>
                <w:tab w:val="clear" w:pos="720"/>
              </w:tabs>
              <w:ind w:left="252" w:hanging="252"/>
              <w:rPr>
                <w:sz w:val="22"/>
                <w:szCs w:val="22"/>
              </w:rPr>
            </w:pPr>
            <w:r w:rsidRPr="00D267F4">
              <w:rPr>
                <w:sz w:val="22"/>
                <w:szCs w:val="22"/>
              </w:rPr>
              <w:t>Reference noted</w:t>
            </w:r>
          </w:p>
        </w:tc>
        <w:tc>
          <w:tcPr>
            <w:tcW w:w="2090" w:type="dxa"/>
            <w:vAlign w:val="center"/>
          </w:tcPr>
          <w:p w:rsidR="00CD2FC7" w:rsidRPr="00D267F4" w:rsidRDefault="00CD2FC7" w:rsidP="00CD2FC7">
            <w:pPr>
              <w:numPr>
                <w:ilvl w:val="0"/>
                <w:numId w:val="5"/>
              </w:numPr>
              <w:tabs>
                <w:tab w:val="clear" w:pos="720"/>
              </w:tabs>
              <w:ind w:left="247" w:hanging="247"/>
              <w:rPr>
                <w:sz w:val="22"/>
                <w:szCs w:val="22"/>
              </w:rPr>
            </w:pPr>
            <w:r w:rsidRPr="00D267F4">
              <w:rPr>
                <w:sz w:val="22"/>
                <w:szCs w:val="22"/>
              </w:rPr>
              <w:t xml:space="preserve">connections are made, </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not really clear or too obvious</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no reference</w:t>
            </w:r>
          </w:p>
        </w:tc>
        <w:tc>
          <w:tcPr>
            <w:tcW w:w="2069" w:type="dxa"/>
            <w:vAlign w:val="center"/>
          </w:tcPr>
          <w:p w:rsidR="00CD2FC7" w:rsidRPr="00D267F4" w:rsidRDefault="00CD2FC7" w:rsidP="00CD2FC7">
            <w:pPr>
              <w:numPr>
                <w:ilvl w:val="0"/>
                <w:numId w:val="5"/>
              </w:numPr>
              <w:tabs>
                <w:tab w:val="clear" w:pos="720"/>
              </w:tabs>
              <w:ind w:left="247" w:hanging="247"/>
              <w:rPr>
                <w:sz w:val="22"/>
                <w:szCs w:val="22"/>
              </w:rPr>
            </w:pPr>
            <w:r w:rsidRPr="00D267F4">
              <w:rPr>
                <w:sz w:val="22"/>
                <w:szCs w:val="22"/>
              </w:rPr>
              <w:t>limited, if any connections</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vague generalities</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no reference</w:t>
            </w:r>
          </w:p>
        </w:tc>
        <w:tc>
          <w:tcPr>
            <w:tcW w:w="1686" w:type="dxa"/>
            <w:vAlign w:val="center"/>
          </w:tcPr>
          <w:p w:rsidR="00CD2FC7" w:rsidRPr="00D267F4" w:rsidRDefault="00CD2FC7" w:rsidP="00CD2FC7">
            <w:pPr>
              <w:numPr>
                <w:ilvl w:val="0"/>
                <w:numId w:val="5"/>
              </w:numPr>
              <w:tabs>
                <w:tab w:val="clear" w:pos="720"/>
              </w:tabs>
              <w:ind w:left="247" w:hanging="247"/>
              <w:rPr>
                <w:sz w:val="22"/>
                <w:szCs w:val="22"/>
              </w:rPr>
            </w:pPr>
            <w:r w:rsidRPr="00D267F4">
              <w:rPr>
                <w:sz w:val="22"/>
                <w:szCs w:val="22"/>
              </w:rPr>
              <w:t>no connections are made</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off topic</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no reference</w:t>
            </w:r>
          </w:p>
        </w:tc>
      </w:tr>
      <w:tr w:rsidR="00CD2FC7" w:rsidTr="00CD2FC7">
        <w:tc>
          <w:tcPr>
            <w:tcW w:w="1449" w:type="dxa"/>
            <w:vAlign w:val="center"/>
          </w:tcPr>
          <w:p w:rsidR="00CD2FC7" w:rsidRPr="00D267F4" w:rsidRDefault="00CD2FC7" w:rsidP="00CD2FC7">
            <w:pPr>
              <w:rPr>
                <w:b/>
                <w:sz w:val="22"/>
                <w:szCs w:val="22"/>
              </w:rPr>
            </w:pPr>
            <w:r w:rsidRPr="00D267F4">
              <w:rPr>
                <w:b/>
                <w:sz w:val="22"/>
                <w:szCs w:val="22"/>
              </w:rPr>
              <w:t>Uniqueness</w:t>
            </w:r>
          </w:p>
        </w:tc>
        <w:tc>
          <w:tcPr>
            <w:tcW w:w="1922" w:type="dxa"/>
            <w:vAlign w:val="center"/>
          </w:tcPr>
          <w:p w:rsidR="00CD2FC7" w:rsidRPr="00D267F4" w:rsidRDefault="00CD2FC7" w:rsidP="00CD2FC7">
            <w:pPr>
              <w:numPr>
                <w:ilvl w:val="0"/>
                <w:numId w:val="5"/>
              </w:numPr>
              <w:tabs>
                <w:tab w:val="clear" w:pos="720"/>
              </w:tabs>
              <w:ind w:left="247" w:hanging="247"/>
              <w:rPr>
                <w:sz w:val="22"/>
                <w:szCs w:val="22"/>
              </w:rPr>
            </w:pPr>
            <w:r w:rsidRPr="00D267F4">
              <w:rPr>
                <w:sz w:val="22"/>
                <w:szCs w:val="22"/>
              </w:rPr>
              <w:t>new ideas</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new connections</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made with depth and detail</w:t>
            </w:r>
          </w:p>
        </w:tc>
        <w:tc>
          <w:tcPr>
            <w:tcW w:w="2090" w:type="dxa"/>
            <w:vAlign w:val="center"/>
          </w:tcPr>
          <w:p w:rsidR="00CD2FC7" w:rsidRPr="00D267F4" w:rsidRDefault="00CD2FC7" w:rsidP="00CD2FC7">
            <w:pPr>
              <w:numPr>
                <w:ilvl w:val="0"/>
                <w:numId w:val="5"/>
              </w:numPr>
              <w:tabs>
                <w:tab w:val="clear" w:pos="720"/>
              </w:tabs>
              <w:ind w:left="247" w:hanging="247"/>
              <w:rPr>
                <w:sz w:val="22"/>
                <w:szCs w:val="22"/>
              </w:rPr>
            </w:pPr>
            <w:r w:rsidRPr="00D267F4">
              <w:rPr>
                <w:sz w:val="22"/>
                <w:szCs w:val="22"/>
              </w:rPr>
              <w:t>new ideas or connections</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lack depth and/or detail</w:t>
            </w:r>
          </w:p>
        </w:tc>
        <w:tc>
          <w:tcPr>
            <w:tcW w:w="2069" w:type="dxa"/>
            <w:vAlign w:val="center"/>
          </w:tcPr>
          <w:p w:rsidR="00CD2FC7" w:rsidRPr="00D267F4" w:rsidRDefault="00CD2FC7" w:rsidP="00CD2FC7">
            <w:pPr>
              <w:numPr>
                <w:ilvl w:val="0"/>
                <w:numId w:val="5"/>
              </w:numPr>
              <w:tabs>
                <w:tab w:val="clear" w:pos="720"/>
              </w:tabs>
              <w:ind w:left="247" w:hanging="247"/>
              <w:rPr>
                <w:sz w:val="22"/>
                <w:szCs w:val="22"/>
              </w:rPr>
            </w:pPr>
            <w:r w:rsidRPr="00D267F4">
              <w:rPr>
                <w:sz w:val="22"/>
                <w:szCs w:val="22"/>
              </w:rPr>
              <w:t>few, if any new ideas or connections</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rehashing and/ or summarizing</w:t>
            </w:r>
          </w:p>
        </w:tc>
        <w:tc>
          <w:tcPr>
            <w:tcW w:w="1686" w:type="dxa"/>
            <w:vAlign w:val="center"/>
          </w:tcPr>
          <w:p w:rsidR="00CD2FC7" w:rsidRPr="00D267F4" w:rsidRDefault="00CD2FC7" w:rsidP="00CD2FC7">
            <w:pPr>
              <w:numPr>
                <w:ilvl w:val="0"/>
                <w:numId w:val="5"/>
              </w:numPr>
              <w:tabs>
                <w:tab w:val="clear" w:pos="720"/>
              </w:tabs>
              <w:ind w:left="247" w:hanging="247"/>
              <w:rPr>
                <w:sz w:val="22"/>
                <w:szCs w:val="22"/>
              </w:rPr>
            </w:pPr>
            <w:r w:rsidRPr="00D267F4">
              <w:rPr>
                <w:sz w:val="22"/>
                <w:szCs w:val="22"/>
              </w:rPr>
              <w:t>no new ideas</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“I agree with …” statement</w:t>
            </w:r>
          </w:p>
        </w:tc>
      </w:tr>
      <w:tr w:rsidR="00CD2FC7" w:rsidTr="00CD2FC7">
        <w:tc>
          <w:tcPr>
            <w:tcW w:w="1449" w:type="dxa"/>
            <w:vAlign w:val="center"/>
          </w:tcPr>
          <w:p w:rsidR="00CD2FC7" w:rsidRPr="00D267F4" w:rsidRDefault="00CD2FC7" w:rsidP="00CD2FC7">
            <w:pPr>
              <w:rPr>
                <w:b/>
                <w:sz w:val="22"/>
                <w:szCs w:val="22"/>
              </w:rPr>
            </w:pPr>
            <w:r w:rsidRPr="00D267F4">
              <w:rPr>
                <w:b/>
                <w:sz w:val="22"/>
                <w:szCs w:val="22"/>
              </w:rPr>
              <w:t>Timeliness</w:t>
            </w:r>
          </w:p>
        </w:tc>
        <w:tc>
          <w:tcPr>
            <w:tcW w:w="1922" w:type="dxa"/>
            <w:vAlign w:val="center"/>
          </w:tcPr>
          <w:p w:rsidR="00CD2FC7" w:rsidRPr="00D267F4" w:rsidRDefault="00CD2FC7" w:rsidP="00CD2FC7">
            <w:pPr>
              <w:numPr>
                <w:ilvl w:val="0"/>
                <w:numId w:val="5"/>
              </w:numPr>
              <w:tabs>
                <w:tab w:val="clear" w:pos="720"/>
              </w:tabs>
              <w:ind w:left="247" w:hanging="247"/>
              <w:rPr>
                <w:sz w:val="22"/>
                <w:szCs w:val="22"/>
              </w:rPr>
            </w:pPr>
            <w:r w:rsidRPr="00D267F4">
              <w:rPr>
                <w:sz w:val="22"/>
                <w:szCs w:val="22"/>
              </w:rPr>
              <w:t>early in discussion</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responds to at least two peer discussion entries</w:t>
            </w:r>
          </w:p>
        </w:tc>
        <w:tc>
          <w:tcPr>
            <w:tcW w:w="2090" w:type="dxa"/>
            <w:vAlign w:val="center"/>
          </w:tcPr>
          <w:p w:rsidR="00CD2FC7" w:rsidRPr="00D267F4" w:rsidRDefault="00CD2FC7" w:rsidP="00CD2FC7">
            <w:pPr>
              <w:numPr>
                <w:ilvl w:val="0"/>
                <w:numId w:val="5"/>
              </w:numPr>
              <w:tabs>
                <w:tab w:val="clear" w:pos="720"/>
              </w:tabs>
              <w:ind w:left="247" w:hanging="247"/>
              <w:rPr>
                <w:sz w:val="22"/>
                <w:szCs w:val="22"/>
              </w:rPr>
            </w:pPr>
            <w:r w:rsidRPr="00D267F4">
              <w:rPr>
                <w:sz w:val="22"/>
                <w:szCs w:val="22"/>
              </w:rPr>
              <w:t>did not respond appropriately for reading assignment</w:t>
            </w:r>
          </w:p>
        </w:tc>
        <w:tc>
          <w:tcPr>
            <w:tcW w:w="2069" w:type="dxa"/>
            <w:vAlign w:val="center"/>
          </w:tcPr>
          <w:p w:rsidR="00CD2FC7" w:rsidRPr="00D267F4" w:rsidRDefault="00CD2FC7" w:rsidP="00CD2FC7">
            <w:pPr>
              <w:ind w:left="247"/>
              <w:rPr>
                <w:sz w:val="22"/>
                <w:szCs w:val="22"/>
              </w:rPr>
            </w:pPr>
          </w:p>
          <w:p w:rsidR="00CD2FC7" w:rsidRPr="00D267F4" w:rsidRDefault="00CD2FC7" w:rsidP="00CD2FC7">
            <w:pPr>
              <w:numPr>
                <w:ilvl w:val="0"/>
                <w:numId w:val="5"/>
              </w:numPr>
              <w:tabs>
                <w:tab w:val="clear" w:pos="720"/>
              </w:tabs>
              <w:ind w:left="247" w:hanging="247"/>
              <w:rPr>
                <w:sz w:val="22"/>
                <w:szCs w:val="22"/>
              </w:rPr>
            </w:pPr>
            <w:r w:rsidRPr="00D267F4">
              <w:rPr>
                <w:sz w:val="22"/>
                <w:szCs w:val="22"/>
              </w:rPr>
              <w:t>limited and/or late response</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did not respond to peer discussion entries.</w:t>
            </w:r>
          </w:p>
        </w:tc>
        <w:tc>
          <w:tcPr>
            <w:tcW w:w="1686" w:type="dxa"/>
            <w:vAlign w:val="center"/>
          </w:tcPr>
          <w:p w:rsidR="00CD2FC7" w:rsidRPr="00D267F4" w:rsidRDefault="00CD2FC7" w:rsidP="00CD2FC7">
            <w:pPr>
              <w:numPr>
                <w:ilvl w:val="0"/>
                <w:numId w:val="5"/>
              </w:numPr>
              <w:tabs>
                <w:tab w:val="clear" w:pos="720"/>
              </w:tabs>
              <w:ind w:left="247" w:hanging="247"/>
              <w:rPr>
                <w:sz w:val="22"/>
                <w:szCs w:val="22"/>
              </w:rPr>
            </w:pPr>
            <w:r w:rsidRPr="00D267F4">
              <w:rPr>
                <w:sz w:val="22"/>
                <w:szCs w:val="22"/>
              </w:rPr>
              <w:t>no response</w:t>
            </w:r>
          </w:p>
          <w:p w:rsidR="00CD2FC7" w:rsidRPr="00D267F4" w:rsidRDefault="00CD2FC7" w:rsidP="00CD2FC7">
            <w:pPr>
              <w:numPr>
                <w:ilvl w:val="0"/>
                <w:numId w:val="5"/>
              </w:numPr>
              <w:tabs>
                <w:tab w:val="clear" w:pos="720"/>
              </w:tabs>
              <w:ind w:left="247" w:hanging="247"/>
              <w:rPr>
                <w:sz w:val="22"/>
                <w:szCs w:val="22"/>
              </w:rPr>
            </w:pPr>
            <w:r w:rsidRPr="00D267F4">
              <w:rPr>
                <w:sz w:val="22"/>
                <w:szCs w:val="22"/>
              </w:rPr>
              <w:t>2 weeks late both = 0 pts</w:t>
            </w:r>
          </w:p>
        </w:tc>
      </w:tr>
    </w:tbl>
    <w:p w:rsidR="00CD2FC7" w:rsidRPr="00CD2FC7" w:rsidRDefault="00CD2FC7" w:rsidP="00377AB7"/>
    <w:sectPr w:rsidR="00CD2FC7" w:rsidRPr="00CD2FC7" w:rsidSect="002602B2">
      <w:headerReference w:type="even" r:id="rId10"/>
      <w:headerReference w:type="default" r:id="rId11"/>
      <w:footerReference w:type="even" r:id="rId12"/>
      <w:footerReference w:type="default" r:id="rId13"/>
      <w:headerReference w:type="first" r:id="rId14"/>
      <w:pgSz w:w="12240" w:h="15840" w:code="1"/>
      <w:pgMar w:top="1440" w:right="1440" w:bottom="1440"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FC7" w:rsidRDefault="00CD2FC7">
      <w:r>
        <w:separator/>
      </w:r>
    </w:p>
  </w:endnote>
  <w:endnote w:type="continuationSeparator" w:id="0">
    <w:p w:rsidR="00CD2FC7" w:rsidRDefault="00CD2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C7" w:rsidRDefault="00477229" w:rsidP="004F3644">
    <w:pPr>
      <w:pStyle w:val="Footer"/>
      <w:framePr w:wrap="around" w:vAnchor="text" w:hAnchor="margin" w:xAlign="right" w:y="1"/>
      <w:rPr>
        <w:rStyle w:val="PageNumber"/>
      </w:rPr>
    </w:pPr>
    <w:r>
      <w:rPr>
        <w:rStyle w:val="PageNumber"/>
      </w:rPr>
      <w:fldChar w:fldCharType="begin"/>
    </w:r>
    <w:r w:rsidR="00CD2FC7">
      <w:rPr>
        <w:rStyle w:val="PageNumber"/>
      </w:rPr>
      <w:instrText xml:space="preserve">PAGE  </w:instrText>
    </w:r>
    <w:r>
      <w:rPr>
        <w:rStyle w:val="PageNumber"/>
      </w:rPr>
      <w:fldChar w:fldCharType="end"/>
    </w:r>
  </w:p>
  <w:p w:rsidR="00CD2FC7" w:rsidRDefault="00CD2FC7" w:rsidP="0000163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C7" w:rsidRDefault="00477229" w:rsidP="004F3644">
    <w:pPr>
      <w:pStyle w:val="Footer"/>
      <w:framePr w:wrap="around" w:vAnchor="text" w:hAnchor="margin" w:xAlign="right" w:y="1"/>
      <w:rPr>
        <w:rStyle w:val="PageNumber"/>
      </w:rPr>
    </w:pPr>
    <w:r>
      <w:rPr>
        <w:rStyle w:val="PageNumber"/>
      </w:rPr>
      <w:fldChar w:fldCharType="begin"/>
    </w:r>
    <w:r w:rsidR="00CD2FC7">
      <w:rPr>
        <w:rStyle w:val="PageNumber"/>
      </w:rPr>
      <w:instrText xml:space="preserve"> PAGE </w:instrText>
    </w:r>
    <w:r>
      <w:rPr>
        <w:rStyle w:val="PageNumber"/>
      </w:rPr>
      <w:fldChar w:fldCharType="separate"/>
    </w:r>
    <w:r w:rsidR="00490A39">
      <w:rPr>
        <w:rStyle w:val="PageNumber"/>
        <w:noProof/>
      </w:rPr>
      <w:t>1</w:t>
    </w:r>
    <w:r>
      <w:rPr>
        <w:rStyle w:val="PageNumber"/>
      </w:rPr>
      <w:fldChar w:fldCharType="end"/>
    </w:r>
  </w:p>
  <w:p w:rsidR="00CD2FC7" w:rsidRDefault="00CD2FC7" w:rsidP="0000163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FC7" w:rsidRDefault="00CD2FC7">
      <w:r>
        <w:separator/>
      </w:r>
    </w:p>
  </w:footnote>
  <w:footnote w:type="continuationSeparator" w:id="0">
    <w:p w:rsidR="00CD2FC7" w:rsidRDefault="00CD2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C7" w:rsidRDefault="004772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C7" w:rsidRDefault="00CD2FC7" w:rsidP="00496B47">
    <w:pPr>
      <w:pStyle w:val="Header"/>
      <w:jc w:val="right"/>
      <w:rPr>
        <w:sz w:val="20"/>
        <w:szCs w:val="20"/>
      </w:rPr>
    </w:pPr>
    <w:r>
      <w:rPr>
        <w:sz w:val="20"/>
        <w:szCs w:val="20"/>
      </w:rPr>
      <w:t>NUR Elective Syllabus</w:t>
    </w:r>
  </w:p>
  <w:p w:rsidR="00CD2FC7" w:rsidRPr="008B56EE" w:rsidRDefault="00CD2FC7" w:rsidP="00496B47">
    <w:pPr>
      <w:pStyle w:val="Header"/>
      <w:jc w:val="right"/>
      <w:rPr>
        <w:sz w:val="20"/>
        <w:szCs w:val="20"/>
      </w:rPr>
    </w:pPr>
    <w:r>
      <w:rPr>
        <w:sz w:val="20"/>
        <w:szCs w:val="20"/>
      </w:rPr>
      <w:t>Fall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C7" w:rsidRPr="00E232A5" w:rsidRDefault="00477229" w:rsidP="00E232A5">
    <w:pPr>
      <w:pStyle w:val="Header"/>
      <w:jc w:val="right"/>
      <w:rPr>
        <w:sz w:val="20"/>
        <w:szCs w:val="20"/>
      </w:rPr>
    </w:pPr>
    <w:r>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35.05pt;height:174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CD2FC7" w:rsidRPr="00E232A5">
      <w:rPr>
        <w:sz w:val="20"/>
        <w:szCs w:val="20"/>
      </w:rPr>
      <w:t>March 5,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E"/>
      </v:shape>
    </w:pict>
  </w:numPicBullet>
  <w:abstractNum w:abstractNumId="0">
    <w:nsid w:val="02790EA0"/>
    <w:multiLevelType w:val="hybridMultilevel"/>
    <w:tmpl w:val="B3EE618E"/>
    <w:lvl w:ilvl="0" w:tplc="2848A9E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9268D5"/>
    <w:multiLevelType w:val="hybridMultilevel"/>
    <w:tmpl w:val="F5BCAD54"/>
    <w:lvl w:ilvl="0" w:tplc="487E731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BAC0929"/>
    <w:multiLevelType w:val="hybridMultilevel"/>
    <w:tmpl w:val="5D3C1EBA"/>
    <w:lvl w:ilvl="0" w:tplc="C9B0208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B712F1"/>
    <w:multiLevelType w:val="hybridMultilevel"/>
    <w:tmpl w:val="3FB2F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D79C8"/>
    <w:multiLevelType w:val="hybridMultilevel"/>
    <w:tmpl w:val="5D0ACDEE"/>
    <w:lvl w:ilvl="0" w:tplc="A450092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29357C0"/>
    <w:multiLevelType w:val="hybridMultilevel"/>
    <w:tmpl w:val="F8EAC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B588C"/>
    <w:multiLevelType w:val="singleLevel"/>
    <w:tmpl w:val="0409000F"/>
    <w:lvl w:ilvl="0">
      <w:start w:val="1"/>
      <w:numFmt w:val="decimal"/>
      <w:lvlText w:val="%1."/>
      <w:lvlJc w:val="left"/>
      <w:pPr>
        <w:tabs>
          <w:tab w:val="num" w:pos="360"/>
        </w:tabs>
        <w:ind w:left="360" w:hanging="360"/>
      </w:pPr>
    </w:lvl>
  </w:abstractNum>
  <w:abstractNum w:abstractNumId="7">
    <w:nsid w:val="13AE2095"/>
    <w:multiLevelType w:val="hybridMultilevel"/>
    <w:tmpl w:val="5140803C"/>
    <w:lvl w:ilvl="0" w:tplc="3A48497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8C16A0F"/>
    <w:multiLevelType w:val="hybridMultilevel"/>
    <w:tmpl w:val="FDB6E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E1111"/>
    <w:multiLevelType w:val="hybridMultilevel"/>
    <w:tmpl w:val="55DC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4C4F3F"/>
    <w:multiLevelType w:val="multilevel"/>
    <w:tmpl w:val="EE4EAB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1CBB75FD"/>
    <w:multiLevelType w:val="hybridMultilevel"/>
    <w:tmpl w:val="0866B192"/>
    <w:lvl w:ilvl="0" w:tplc="8D52F6D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2">
    <w:nsid w:val="1FDE3E06"/>
    <w:multiLevelType w:val="hybridMultilevel"/>
    <w:tmpl w:val="5578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D65B69"/>
    <w:multiLevelType w:val="hybridMultilevel"/>
    <w:tmpl w:val="CA54B12A"/>
    <w:lvl w:ilvl="0" w:tplc="5712D8C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232F7751"/>
    <w:multiLevelType w:val="hybridMultilevel"/>
    <w:tmpl w:val="A5E25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647B7A"/>
    <w:multiLevelType w:val="hybridMultilevel"/>
    <w:tmpl w:val="D382B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921EC8"/>
    <w:multiLevelType w:val="hybridMultilevel"/>
    <w:tmpl w:val="32429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987993"/>
    <w:multiLevelType w:val="hybridMultilevel"/>
    <w:tmpl w:val="1DDA7B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341A47"/>
    <w:multiLevelType w:val="singleLevel"/>
    <w:tmpl w:val="78A48DFA"/>
    <w:lvl w:ilvl="0">
      <w:start w:val="1"/>
      <w:numFmt w:val="decimal"/>
      <w:lvlText w:val="%1."/>
      <w:legacy w:legacy="1" w:legacySpace="0" w:legacyIndent="360"/>
      <w:lvlJc w:val="left"/>
      <w:rPr>
        <w:rFonts w:ascii="Times New Roman" w:hAnsi="Times New Roman" w:cs="Times New Roman" w:hint="default"/>
      </w:rPr>
    </w:lvl>
  </w:abstractNum>
  <w:abstractNum w:abstractNumId="19">
    <w:nsid w:val="309B644A"/>
    <w:multiLevelType w:val="hybridMultilevel"/>
    <w:tmpl w:val="58226964"/>
    <w:lvl w:ilvl="0" w:tplc="5622E29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32300EBD"/>
    <w:multiLevelType w:val="hybridMultilevel"/>
    <w:tmpl w:val="3D042A4C"/>
    <w:lvl w:ilvl="0" w:tplc="21A661A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34431DC4"/>
    <w:multiLevelType w:val="hybridMultilevel"/>
    <w:tmpl w:val="1D361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313480"/>
    <w:multiLevelType w:val="hybridMultilevel"/>
    <w:tmpl w:val="4DF05B74"/>
    <w:lvl w:ilvl="0" w:tplc="60E6D9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256213D"/>
    <w:multiLevelType w:val="hybridMultilevel"/>
    <w:tmpl w:val="A46C2C48"/>
    <w:lvl w:ilvl="0" w:tplc="3C0AA3D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441B7389"/>
    <w:multiLevelType w:val="hybridMultilevel"/>
    <w:tmpl w:val="4BDA6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CD1837"/>
    <w:multiLevelType w:val="hybridMultilevel"/>
    <w:tmpl w:val="948C2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74751A"/>
    <w:multiLevelType w:val="hybridMultilevel"/>
    <w:tmpl w:val="93546EA0"/>
    <w:lvl w:ilvl="0" w:tplc="518CDEB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4BA126F3"/>
    <w:multiLevelType w:val="hybridMultilevel"/>
    <w:tmpl w:val="3BA2479E"/>
    <w:lvl w:ilvl="0" w:tplc="7BDE6A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437CC8"/>
    <w:multiLevelType w:val="hybridMultilevel"/>
    <w:tmpl w:val="BABEBA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D3E616D"/>
    <w:multiLevelType w:val="hybridMultilevel"/>
    <w:tmpl w:val="366AD5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3A10D6"/>
    <w:multiLevelType w:val="hybridMultilevel"/>
    <w:tmpl w:val="A1968632"/>
    <w:lvl w:ilvl="0" w:tplc="91525D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2AB0FFE"/>
    <w:multiLevelType w:val="hybridMultilevel"/>
    <w:tmpl w:val="FC1AF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4B6479"/>
    <w:multiLevelType w:val="hybridMultilevel"/>
    <w:tmpl w:val="192AC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665C87"/>
    <w:multiLevelType w:val="hybridMultilevel"/>
    <w:tmpl w:val="55DC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C86661"/>
    <w:multiLevelType w:val="hybridMultilevel"/>
    <w:tmpl w:val="7474E41E"/>
    <w:lvl w:ilvl="0" w:tplc="42E0FA3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66D7013B"/>
    <w:multiLevelType w:val="hybridMultilevel"/>
    <w:tmpl w:val="A24224BC"/>
    <w:lvl w:ilvl="0" w:tplc="C2189B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6B393640"/>
    <w:multiLevelType w:val="multilevel"/>
    <w:tmpl w:val="4D5670F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450"/>
        </w:tabs>
        <w:ind w:left="45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6B683A00"/>
    <w:multiLevelType w:val="hybridMultilevel"/>
    <w:tmpl w:val="87F2F53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70E562F6"/>
    <w:multiLevelType w:val="hybridMultilevel"/>
    <w:tmpl w:val="1BBEC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0A3883"/>
    <w:multiLevelType w:val="hybridMultilevel"/>
    <w:tmpl w:val="85D47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7350932"/>
    <w:multiLevelType w:val="hybridMultilevel"/>
    <w:tmpl w:val="12D2609E"/>
    <w:lvl w:ilvl="0" w:tplc="DF206CD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nsid w:val="7A2A723D"/>
    <w:multiLevelType w:val="hybridMultilevel"/>
    <w:tmpl w:val="7D20A596"/>
    <w:lvl w:ilvl="0" w:tplc="5B1E196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2">
    <w:nsid w:val="7F8C7053"/>
    <w:multiLevelType w:val="hybridMultilevel"/>
    <w:tmpl w:val="62165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24"/>
  </w:num>
  <w:num w:numId="4">
    <w:abstractNumId w:val="25"/>
  </w:num>
  <w:num w:numId="5">
    <w:abstractNumId w:val="28"/>
  </w:num>
  <w:num w:numId="6">
    <w:abstractNumId w:val="12"/>
  </w:num>
  <w:num w:numId="7">
    <w:abstractNumId w:val="36"/>
  </w:num>
  <w:num w:numId="8">
    <w:abstractNumId w:val="23"/>
  </w:num>
  <w:num w:numId="9">
    <w:abstractNumId w:val="20"/>
  </w:num>
  <w:num w:numId="10">
    <w:abstractNumId w:val="1"/>
  </w:num>
  <w:num w:numId="11">
    <w:abstractNumId w:val="7"/>
  </w:num>
  <w:num w:numId="12">
    <w:abstractNumId w:val="41"/>
  </w:num>
  <w:num w:numId="13">
    <w:abstractNumId w:val="13"/>
  </w:num>
  <w:num w:numId="14">
    <w:abstractNumId w:val="42"/>
  </w:num>
  <w:num w:numId="15">
    <w:abstractNumId w:val="22"/>
  </w:num>
  <w:num w:numId="16">
    <w:abstractNumId w:val="32"/>
  </w:num>
  <w:num w:numId="17">
    <w:abstractNumId w:val="11"/>
  </w:num>
  <w:num w:numId="18">
    <w:abstractNumId w:val="40"/>
  </w:num>
  <w:num w:numId="19">
    <w:abstractNumId w:val="0"/>
  </w:num>
  <w:num w:numId="20">
    <w:abstractNumId w:val="4"/>
  </w:num>
  <w:num w:numId="21">
    <w:abstractNumId w:val="35"/>
  </w:num>
  <w:num w:numId="22">
    <w:abstractNumId w:val="30"/>
  </w:num>
  <w:num w:numId="23">
    <w:abstractNumId w:val="27"/>
  </w:num>
  <w:num w:numId="24">
    <w:abstractNumId w:val="6"/>
  </w:num>
  <w:num w:numId="25">
    <w:abstractNumId w:val="26"/>
  </w:num>
  <w:num w:numId="26">
    <w:abstractNumId w:val="2"/>
  </w:num>
  <w:num w:numId="27">
    <w:abstractNumId w:val="39"/>
  </w:num>
  <w:num w:numId="28">
    <w:abstractNumId w:val="29"/>
  </w:num>
  <w:num w:numId="29">
    <w:abstractNumId w:val="17"/>
  </w:num>
  <w:num w:numId="30">
    <w:abstractNumId w:val="9"/>
  </w:num>
  <w:num w:numId="31">
    <w:abstractNumId w:val="33"/>
  </w:num>
  <w:num w:numId="32">
    <w:abstractNumId w:val="5"/>
  </w:num>
  <w:num w:numId="33">
    <w:abstractNumId w:val="18"/>
  </w:num>
  <w:num w:numId="34">
    <w:abstractNumId w:val="18"/>
    <w:lvlOverride w:ilvl="0">
      <w:lvl w:ilvl="0">
        <w:start w:val="2"/>
        <w:numFmt w:val="decimal"/>
        <w:lvlText w:val="%1."/>
        <w:legacy w:legacy="1" w:legacySpace="0" w:legacyIndent="360"/>
        <w:lvlJc w:val="left"/>
        <w:rPr>
          <w:rFonts w:ascii="Times New Roman" w:hAnsi="Times New Roman" w:cs="Times New Roman" w:hint="default"/>
        </w:rPr>
      </w:lvl>
    </w:lvlOverride>
  </w:num>
  <w:num w:numId="35">
    <w:abstractNumId w:val="18"/>
    <w:lvlOverride w:ilvl="0">
      <w:lvl w:ilvl="0">
        <w:start w:val="3"/>
        <w:numFmt w:val="decimal"/>
        <w:lvlText w:val="%1."/>
        <w:legacy w:legacy="1" w:legacySpace="0" w:legacyIndent="360"/>
        <w:lvlJc w:val="left"/>
        <w:rPr>
          <w:rFonts w:ascii="Times New Roman" w:hAnsi="Times New Roman" w:cs="Times New Roman" w:hint="default"/>
        </w:rPr>
      </w:lvl>
    </w:lvlOverride>
  </w:num>
  <w:num w:numId="36">
    <w:abstractNumId w:val="18"/>
    <w:lvlOverride w:ilvl="0">
      <w:lvl w:ilvl="0">
        <w:start w:val="5"/>
        <w:numFmt w:val="decimal"/>
        <w:lvlText w:val="%1."/>
        <w:legacy w:legacy="1" w:legacySpace="0" w:legacyIndent="360"/>
        <w:lvlJc w:val="left"/>
        <w:rPr>
          <w:rFonts w:ascii="Times New Roman" w:hAnsi="Times New Roman" w:cs="Times New Roman" w:hint="default"/>
        </w:rPr>
      </w:lvl>
    </w:lvlOverride>
  </w:num>
  <w:num w:numId="37">
    <w:abstractNumId w:val="18"/>
    <w:lvlOverride w:ilvl="0">
      <w:lvl w:ilvl="0">
        <w:start w:val="6"/>
        <w:numFmt w:val="decimal"/>
        <w:lvlText w:val="%1."/>
        <w:legacy w:legacy="1" w:legacySpace="0" w:legacyIndent="360"/>
        <w:lvlJc w:val="left"/>
        <w:rPr>
          <w:rFonts w:ascii="Times New Roman" w:hAnsi="Times New Roman" w:cs="Times New Roman" w:hint="default"/>
        </w:rPr>
      </w:lvl>
    </w:lvlOverride>
  </w:num>
  <w:num w:numId="38">
    <w:abstractNumId w:val="18"/>
    <w:lvlOverride w:ilvl="0">
      <w:lvl w:ilvl="0">
        <w:start w:val="7"/>
        <w:numFmt w:val="decimal"/>
        <w:lvlText w:val="%1."/>
        <w:legacy w:legacy="1" w:legacySpace="0" w:legacyIndent="360"/>
        <w:lvlJc w:val="left"/>
        <w:rPr>
          <w:rFonts w:ascii="Times New Roman" w:hAnsi="Times New Roman" w:cs="Times New Roman" w:hint="default"/>
        </w:rPr>
      </w:lvl>
    </w:lvlOverride>
  </w:num>
  <w:num w:numId="39">
    <w:abstractNumId w:val="18"/>
    <w:lvlOverride w:ilvl="0">
      <w:lvl w:ilvl="0">
        <w:start w:val="8"/>
        <w:numFmt w:val="decimal"/>
        <w:lvlText w:val="%1."/>
        <w:legacy w:legacy="1" w:legacySpace="0" w:legacyIndent="360"/>
        <w:lvlJc w:val="left"/>
        <w:rPr>
          <w:rFonts w:ascii="Times New Roman" w:hAnsi="Times New Roman" w:cs="Times New Roman" w:hint="default"/>
        </w:rPr>
      </w:lvl>
    </w:lvlOverride>
  </w:num>
  <w:num w:numId="40">
    <w:abstractNumId w:val="18"/>
    <w:lvlOverride w:ilvl="0">
      <w:lvl w:ilvl="0">
        <w:start w:val="10"/>
        <w:numFmt w:val="decimal"/>
        <w:lvlText w:val="%1."/>
        <w:legacy w:legacy="1" w:legacySpace="0" w:legacyIndent="360"/>
        <w:lvlJc w:val="left"/>
        <w:rPr>
          <w:rFonts w:ascii="Times New Roman" w:hAnsi="Times New Roman" w:cs="Times New Roman" w:hint="default"/>
        </w:rPr>
      </w:lvl>
    </w:lvlOverride>
  </w:num>
  <w:num w:numId="41">
    <w:abstractNumId w:val="19"/>
  </w:num>
  <w:num w:numId="42">
    <w:abstractNumId w:val="31"/>
  </w:num>
  <w:num w:numId="43">
    <w:abstractNumId w:val="38"/>
  </w:num>
  <w:num w:numId="44">
    <w:abstractNumId w:val="14"/>
  </w:num>
  <w:num w:numId="45">
    <w:abstractNumId w:val="16"/>
  </w:num>
  <w:num w:numId="46">
    <w:abstractNumId w:val="8"/>
  </w:num>
  <w:num w:numId="47">
    <w:abstractNumId w:val="21"/>
  </w:num>
  <w:num w:numId="48">
    <w:abstractNumId w:val="3"/>
  </w:num>
  <w:num w:numId="49">
    <w:abstractNumId w:val="37"/>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4613CB"/>
    <w:rsid w:val="0000163C"/>
    <w:rsid w:val="00002C10"/>
    <w:rsid w:val="000054BD"/>
    <w:rsid w:val="00006B08"/>
    <w:rsid w:val="000424E8"/>
    <w:rsid w:val="00073746"/>
    <w:rsid w:val="00073AA3"/>
    <w:rsid w:val="00081CA3"/>
    <w:rsid w:val="00081DDF"/>
    <w:rsid w:val="000902ED"/>
    <w:rsid w:val="000B11F8"/>
    <w:rsid w:val="000E14FF"/>
    <w:rsid w:val="000F337E"/>
    <w:rsid w:val="000F5275"/>
    <w:rsid w:val="00105A8C"/>
    <w:rsid w:val="0012436A"/>
    <w:rsid w:val="001447BE"/>
    <w:rsid w:val="001615B5"/>
    <w:rsid w:val="00162E39"/>
    <w:rsid w:val="001674AC"/>
    <w:rsid w:val="00170BEE"/>
    <w:rsid w:val="001723C4"/>
    <w:rsid w:val="001964BC"/>
    <w:rsid w:val="001A5E0F"/>
    <w:rsid w:val="001B15CC"/>
    <w:rsid w:val="001D0FD6"/>
    <w:rsid w:val="001D3CEA"/>
    <w:rsid w:val="001D4546"/>
    <w:rsid w:val="001F1361"/>
    <w:rsid w:val="001F6507"/>
    <w:rsid w:val="0020309B"/>
    <w:rsid w:val="00211EBF"/>
    <w:rsid w:val="002358DC"/>
    <w:rsid w:val="0024139F"/>
    <w:rsid w:val="00247A40"/>
    <w:rsid w:val="00250D4F"/>
    <w:rsid w:val="00251AA7"/>
    <w:rsid w:val="002602B2"/>
    <w:rsid w:val="002E781B"/>
    <w:rsid w:val="002F7D07"/>
    <w:rsid w:val="00306358"/>
    <w:rsid w:val="00307F3B"/>
    <w:rsid w:val="003122BF"/>
    <w:rsid w:val="003226D4"/>
    <w:rsid w:val="003255B0"/>
    <w:rsid w:val="0036586C"/>
    <w:rsid w:val="00374B37"/>
    <w:rsid w:val="00377AB7"/>
    <w:rsid w:val="00380D45"/>
    <w:rsid w:val="00381056"/>
    <w:rsid w:val="003B3141"/>
    <w:rsid w:val="003B7440"/>
    <w:rsid w:val="003D01D6"/>
    <w:rsid w:val="003D2CF3"/>
    <w:rsid w:val="0040248F"/>
    <w:rsid w:val="0041382C"/>
    <w:rsid w:val="0042502B"/>
    <w:rsid w:val="00426814"/>
    <w:rsid w:val="00433429"/>
    <w:rsid w:val="004613CB"/>
    <w:rsid w:val="0046788B"/>
    <w:rsid w:val="00477229"/>
    <w:rsid w:val="00490A39"/>
    <w:rsid w:val="00491ADB"/>
    <w:rsid w:val="00495827"/>
    <w:rsid w:val="00496B47"/>
    <w:rsid w:val="004C1091"/>
    <w:rsid w:val="004C3FF9"/>
    <w:rsid w:val="004F3644"/>
    <w:rsid w:val="00512B1B"/>
    <w:rsid w:val="00513919"/>
    <w:rsid w:val="00517A14"/>
    <w:rsid w:val="00521CDF"/>
    <w:rsid w:val="00525026"/>
    <w:rsid w:val="0053526F"/>
    <w:rsid w:val="00537EC5"/>
    <w:rsid w:val="0054702B"/>
    <w:rsid w:val="00581F94"/>
    <w:rsid w:val="005A4D88"/>
    <w:rsid w:val="005A65E0"/>
    <w:rsid w:val="005B34BC"/>
    <w:rsid w:val="005B4DAC"/>
    <w:rsid w:val="005D7DDB"/>
    <w:rsid w:val="005F0BA3"/>
    <w:rsid w:val="00607869"/>
    <w:rsid w:val="00630998"/>
    <w:rsid w:val="00641FE6"/>
    <w:rsid w:val="00654F5D"/>
    <w:rsid w:val="006572FE"/>
    <w:rsid w:val="006573FB"/>
    <w:rsid w:val="006A38D6"/>
    <w:rsid w:val="006A74BD"/>
    <w:rsid w:val="006B2452"/>
    <w:rsid w:val="006B5A81"/>
    <w:rsid w:val="006B5D33"/>
    <w:rsid w:val="006B6E66"/>
    <w:rsid w:val="006B79C4"/>
    <w:rsid w:val="006F765F"/>
    <w:rsid w:val="00701DFE"/>
    <w:rsid w:val="0072056F"/>
    <w:rsid w:val="00722498"/>
    <w:rsid w:val="00724A12"/>
    <w:rsid w:val="00763EAB"/>
    <w:rsid w:val="00763F37"/>
    <w:rsid w:val="007C077F"/>
    <w:rsid w:val="007C173E"/>
    <w:rsid w:val="007C2185"/>
    <w:rsid w:val="007D0D9A"/>
    <w:rsid w:val="007D332E"/>
    <w:rsid w:val="007E51A3"/>
    <w:rsid w:val="007E5E13"/>
    <w:rsid w:val="007F2718"/>
    <w:rsid w:val="007F78CF"/>
    <w:rsid w:val="00802904"/>
    <w:rsid w:val="008205E6"/>
    <w:rsid w:val="008217E5"/>
    <w:rsid w:val="00842761"/>
    <w:rsid w:val="00855E9E"/>
    <w:rsid w:val="0086358C"/>
    <w:rsid w:val="008910A4"/>
    <w:rsid w:val="008B29C3"/>
    <w:rsid w:val="008B56EE"/>
    <w:rsid w:val="008D13EA"/>
    <w:rsid w:val="00915E60"/>
    <w:rsid w:val="009243E4"/>
    <w:rsid w:val="00926BFD"/>
    <w:rsid w:val="009305BC"/>
    <w:rsid w:val="009359F7"/>
    <w:rsid w:val="009657AD"/>
    <w:rsid w:val="00965A68"/>
    <w:rsid w:val="009A57FC"/>
    <w:rsid w:val="009B31B0"/>
    <w:rsid w:val="009C49D4"/>
    <w:rsid w:val="009C50A4"/>
    <w:rsid w:val="009C6E0B"/>
    <w:rsid w:val="009D5536"/>
    <w:rsid w:val="009E10AA"/>
    <w:rsid w:val="00A15CC0"/>
    <w:rsid w:val="00A47F87"/>
    <w:rsid w:val="00A54DB3"/>
    <w:rsid w:val="00A63393"/>
    <w:rsid w:val="00A82F84"/>
    <w:rsid w:val="00A97006"/>
    <w:rsid w:val="00AA102B"/>
    <w:rsid w:val="00AA4585"/>
    <w:rsid w:val="00AB510D"/>
    <w:rsid w:val="00AE3D0E"/>
    <w:rsid w:val="00B01DC6"/>
    <w:rsid w:val="00B2023E"/>
    <w:rsid w:val="00B23B22"/>
    <w:rsid w:val="00B41108"/>
    <w:rsid w:val="00B924FE"/>
    <w:rsid w:val="00B94AE6"/>
    <w:rsid w:val="00B97D0C"/>
    <w:rsid w:val="00BA420A"/>
    <w:rsid w:val="00BD0EC7"/>
    <w:rsid w:val="00BD366E"/>
    <w:rsid w:val="00C07C0C"/>
    <w:rsid w:val="00C11769"/>
    <w:rsid w:val="00C20E23"/>
    <w:rsid w:val="00C360EC"/>
    <w:rsid w:val="00C61671"/>
    <w:rsid w:val="00C62CEB"/>
    <w:rsid w:val="00C64225"/>
    <w:rsid w:val="00C949E8"/>
    <w:rsid w:val="00CB6D21"/>
    <w:rsid w:val="00CB76C7"/>
    <w:rsid w:val="00CD2FC7"/>
    <w:rsid w:val="00CD343A"/>
    <w:rsid w:val="00D267F4"/>
    <w:rsid w:val="00D353D9"/>
    <w:rsid w:val="00D363C1"/>
    <w:rsid w:val="00D37522"/>
    <w:rsid w:val="00D43449"/>
    <w:rsid w:val="00D53216"/>
    <w:rsid w:val="00D6613F"/>
    <w:rsid w:val="00D80B48"/>
    <w:rsid w:val="00D81CBC"/>
    <w:rsid w:val="00D909F6"/>
    <w:rsid w:val="00D90DD5"/>
    <w:rsid w:val="00DA1DD5"/>
    <w:rsid w:val="00DB159B"/>
    <w:rsid w:val="00DB558C"/>
    <w:rsid w:val="00DE3697"/>
    <w:rsid w:val="00E11DD3"/>
    <w:rsid w:val="00E16083"/>
    <w:rsid w:val="00E232A5"/>
    <w:rsid w:val="00E27CCA"/>
    <w:rsid w:val="00E518BE"/>
    <w:rsid w:val="00E56859"/>
    <w:rsid w:val="00E61272"/>
    <w:rsid w:val="00E77291"/>
    <w:rsid w:val="00E826AE"/>
    <w:rsid w:val="00EB2ACC"/>
    <w:rsid w:val="00ED37B4"/>
    <w:rsid w:val="00F02A14"/>
    <w:rsid w:val="00F07653"/>
    <w:rsid w:val="00F10029"/>
    <w:rsid w:val="00F20BC9"/>
    <w:rsid w:val="00F42135"/>
    <w:rsid w:val="00F54C06"/>
    <w:rsid w:val="00F658DE"/>
    <w:rsid w:val="00F83CE0"/>
    <w:rsid w:val="00F97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32E"/>
    <w:rPr>
      <w:sz w:val="24"/>
      <w:szCs w:val="24"/>
    </w:rPr>
  </w:style>
  <w:style w:type="paragraph" w:styleId="Heading4">
    <w:name w:val="heading 4"/>
    <w:basedOn w:val="Normal"/>
    <w:next w:val="Normal"/>
    <w:link w:val="Heading4Char"/>
    <w:qFormat/>
    <w:rsid w:val="00E77291"/>
    <w:pPr>
      <w:keepNext/>
      <w:outlineLvl w:val="3"/>
    </w:pPr>
    <w:rPr>
      <w:b/>
      <w:bCs/>
      <w:szCs w:val="20"/>
    </w:rPr>
  </w:style>
  <w:style w:type="paragraph" w:styleId="Heading5">
    <w:name w:val="heading 5"/>
    <w:basedOn w:val="Normal"/>
    <w:next w:val="Normal"/>
    <w:link w:val="Heading5Char"/>
    <w:semiHidden/>
    <w:unhideWhenUsed/>
    <w:qFormat/>
    <w:rsid w:val="00C64225"/>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5A65E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1DC6"/>
    <w:pPr>
      <w:tabs>
        <w:tab w:val="center" w:pos="4320"/>
        <w:tab w:val="right" w:pos="8640"/>
      </w:tabs>
    </w:pPr>
  </w:style>
  <w:style w:type="paragraph" w:styleId="Footer">
    <w:name w:val="footer"/>
    <w:basedOn w:val="Normal"/>
    <w:link w:val="FooterChar"/>
    <w:rsid w:val="00B01DC6"/>
    <w:pPr>
      <w:tabs>
        <w:tab w:val="center" w:pos="4320"/>
        <w:tab w:val="right" w:pos="8640"/>
      </w:tabs>
    </w:pPr>
  </w:style>
  <w:style w:type="paragraph" w:styleId="BalloonText">
    <w:name w:val="Balloon Text"/>
    <w:basedOn w:val="Normal"/>
    <w:semiHidden/>
    <w:rsid w:val="00B94AE6"/>
    <w:rPr>
      <w:rFonts w:ascii="Tahoma" w:hAnsi="Tahoma" w:cs="Tahoma"/>
      <w:sz w:val="16"/>
      <w:szCs w:val="16"/>
    </w:rPr>
  </w:style>
  <w:style w:type="paragraph" w:styleId="NormalWeb">
    <w:name w:val="Normal (Web)"/>
    <w:basedOn w:val="Normal"/>
    <w:rsid w:val="00162E39"/>
    <w:pPr>
      <w:spacing w:before="100" w:beforeAutospacing="1" w:after="100" w:afterAutospacing="1"/>
    </w:pPr>
  </w:style>
  <w:style w:type="character" w:styleId="Strong">
    <w:name w:val="Strong"/>
    <w:basedOn w:val="DefaultParagraphFont"/>
    <w:qFormat/>
    <w:rsid w:val="00162E39"/>
    <w:rPr>
      <w:b/>
      <w:bCs/>
    </w:rPr>
  </w:style>
  <w:style w:type="character" w:styleId="Hyperlink">
    <w:name w:val="Hyperlink"/>
    <w:basedOn w:val="DefaultParagraphFont"/>
    <w:rsid w:val="00162E39"/>
    <w:rPr>
      <w:color w:val="0000FF"/>
      <w:u w:val="single"/>
    </w:rPr>
  </w:style>
  <w:style w:type="character" w:styleId="PageNumber">
    <w:name w:val="page number"/>
    <w:basedOn w:val="DefaultParagraphFont"/>
    <w:rsid w:val="0000163C"/>
  </w:style>
  <w:style w:type="paragraph" w:styleId="HTMLPreformatted">
    <w:name w:val="HTML Preformatted"/>
    <w:basedOn w:val="Normal"/>
    <w:link w:val="HTMLPreformattedChar"/>
    <w:rsid w:val="001B1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eading4Char">
    <w:name w:val="Heading 4 Char"/>
    <w:basedOn w:val="DefaultParagraphFont"/>
    <w:link w:val="Heading4"/>
    <w:rsid w:val="00E77291"/>
    <w:rPr>
      <w:b/>
      <w:bCs/>
      <w:sz w:val="24"/>
    </w:rPr>
  </w:style>
  <w:style w:type="paragraph" w:styleId="BodyText">
    <w:name w:val="Body Text"/>
    <w:basedOn w:val="Normal"/>
    <w:link w:val="BodyTextChar"/>
    <w:rsid w:val="00E77291"/>
    <w:rPr>
      <w:szCs w:val="20"/>
    </w:rPr>
  </w:style>
  <w:style w:type="character" w:customStyle="1" w:styleId="BodyTextChar">
    <w:name w:val="Body Text Char"/>
    <w:basedOn w:val="DefaultParagraphFont"/>
    <w:link w:val="BodyText"/>
    <w:rsid w:val="00E77291"/>
    <w:rPr>
      <w:sz w:val="24"/>
    </w:rPr>
  </w:style>
  <w:style w:type="character" w:customStyle="1" w:styleId="Heading6Char">
    <w:name w:val="Heading 6 Char"/>
    <w:basedOn w:val="DefaultParagraphFont"/>
    <w:link w:val="Heading6"/>
    <w:rsid w:val="005A65E0"/>
    <w:rPr>
      <w:rFonts w:ascii="Calibri" w:eastAsia="Times New Roman" w:hAnsi="Calibri" w:cs="Times New Roman"/>
      <w:b/>
      <w:bCs/>
      <w:sz w:val="22"/>
      <w:szCs w:val="22"/>
    </w:rPr>
  </w:style>
  <w:style w:type="character" w:customStyle="1" w:styleId="FooterChar">
    <w:name w:val="Footer Char"/>
    <w:basedOn w:val="DefaultParagraphFont"/>
    <w:link w:val="Footer"/>
    <w:rsid w:val="005A65E0"/>
    <w:rPr>
      <w:sz w:val="24"/>
      <w:szCs w:val="24"/>
    </w:rPr>
  </w:style>
  <w:style w:type="paragraph" w:styleId="ListParagraph">
    <w:name w:val="List Paragraph"/>
    <w:basedOn w:val="Normal"/>
    <w:uiPriority w:val="34"/>
    <w:qFormat/>
    <w:rsid w:val="005A65E0"/>
    <w:pPr>
      <w:ind w:left="720"/>
      <w:contextualSpacing/>
    </w:pPr>
    <w:rPr>
      <w:sz w:val="20"/>
      <w:szCs w:val="20"/>
    </w:rPr>
  </w:style>
  <w:style w:type="character" w:customStyle="1" w:styleId="Heading5Char">
    <w:name w:val="Heading 5 Char"/>
    <w:basedOn w:val="DefaultParagraphFont"/>
    <w:link w:val="Heading5"/>
    <w:semiHidden/>
    <w:rsid w:val="00C64225"/>
    <w:rPr>
      <w:rFonts w:ascii="Calibri" w:eastAsia="Times New Roman" w:hAnsi="Calibri" w:cs="Times New Roman"/>
      <w:b/>
      <w:bCs/>
      <w:i/>
      <w:iCs/>
      <w:sz w:val="26"/>
      <w:szCs w:val="26"/>
    </w:rPr>
  </w:style>
  <w:style w:type="paragraph" w:styleId="NoSpacing">
    <w:name w:val="No Spacing"/>
    <w:uiPriority w:val="1"/>
    <w:qFormat/>
    <w:rsid w:val="005B34BC"/>
    <w:rPr>
      <w:rFonts w:ascii="Calibri" w:eastAsia="Calibri" w:hAnsi="Calibri"/>
      <w:sz w:val="22"/>
      <w:szCs w:val="22"/>
    </w:rPr>
  </w:style>
  <w:style w:type="character" w:customStyle="1" w:styleId="HTMLPreformattedChar">
    <w:name w:val="HTML Preformatted Char"/>
    <w:basedOn w:val="DefaultParagraphFont"/>
    <w:link w:val="HTMLPreformatted"/>
    <w:rsid w:val="000F5275"/>
    <w:rPr>
      <w:rFonts w:ascii="Courier New" w:hAnsi="Courier New" w:cs="Courier New"/>
    </w:rPr>
  </w:style>
  <w:style w:type="table" w:styleId="TableGrid">
    <w:name w:val="Table Grid"/>
    <w:basedOn w:val="TableNormal"/>
    <w:rsid w:val="00CD2F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193018">
      <w:bodyDiv w:val="1"/>
      <w:marLeft w:val="0"/>
      <w:marRight w:val="0"/>
      <w:marTop w:val="0"/>
      <w:marBottom w:val="0"/>
      <w:divBdr>
        <w:top w:val="none" w:sz="0" w:space="0" w:color="auto"/>
        <w:left w:val="none" w:sz="0" w:space="0" w:color="auto"/>
        <w:bottom w:val="none" w:sz="0" w:space="0" w:color="auto"/>
        <w:right w:val="none" w:sz="0" w:space="0" w:color="auto"/>
      </w:divBdr>
      <w:divsChild>
        <w:div w:id="278801011">
          <w:marLeft w:val="0"/>
          <w:marRight w:val="0"/>
          <w:marTop w:val="0"/>
          <w:marBottom w:val="0"/>
          <w:divBdr>
            <w:top w:val="none" w:sz="0" w:space="0" w:color="auto"/>
            <w:left w:val="none" w:sz="0" w:space="0" w:color="auto"/>
            <w:bottom w:val="none" w:sz="0" w:space="0" w:color="auto"/>
            <w:right w:val="none" w:sz="0" w:space="0" w:color="auto"/>
          </w:divBdr>
        </w:div>
      </w:divsChild>
    </w:div>
    <w:div w:id="1379284792">
      <w:bodyDiv w:val="1"/>
      <w:marLeft w:val="0"/>
      <w:marRight w:val="0"/>
      <w:marTop w:val="0"/>
      <w:marBottom w:val="0"/>
      <w:divBdr>
        <w:top w:val="none" w:sz="0" w:space="0" w:color="auto"/>
        <w:left w:val="none" w:sz="0" w:space="0" w:color="auto"/>
        <w:bottom w:val="none" w:sz="0" w:space="0" w:color="auto"/>
        <w:right w:val="none" w:sz="0" w:space="0" w:color="auto"/>
      </w:divBdr>
    </w:div>
    <w:div w:id="1575621430">
      <w:bodyDiv w:val="1"/>
      <w:marLeft w:val="0"/>
      <w:marRight w:val="0"/>
      <w:marTop w:val="0"/>
      <w:marBottom w:val="0"/>
      <w:divBdr>
        <w:top w:val="none" w:sz="0" w:space="0" w:color="auto"/>
        <w:left w:val="none" w:sz="0" w:space="0" w:color="auto"/>
        <w:bottom w:val="none" w:sz="0" w:space="0" w:color="auto"/>
        <w:right w:val="none" w:sz="0" w:space="0" w:color="auto"/>
      </w:divBdr>
      <w:divsChild>
        <w:div w:id="1485464926">
          <w:marLeft w:val="0"/>
          <w:marRight w:val="0"/>
          <w:marTop w:val="0"/>
          <w:marBottom w:val="0"/>
          <w:divBdr>
            <w:top w:val="none" w:sz="0" w:space="0" w:color="auto"/>
            <w:left w:val="none" w:sz="0" w:space="0" w:color="auto"/>
            <w:bottom w:val="none" w:sz="0" w:space="0" w:color="auto"/>
            <w:right w:val="none" w:sz="0" w:space="0" w:color="auto"/>
          </w:divBdr>
          <w:divsChild>
            <w:div w:id="3608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15301">
      <w:bodyDiv w:val="1"/>
      <w:marLeft w:val="0"/>
      <w:marRight w:val="0"/>
      <w:marTop w:val="0"/>
      <w:marBottom w:val="0"/>
      <w:divBdr>
        <w:top w:val="none" w:sz="0" w:space="0" w:color="auto"/>
        <w:left w:val="none" w:sz="0" w:space="0" w:color="auto"/>
        <w:bottom w:val="none" w:sz="0" w:space="0" w:color="auto"/>
        <w:right w:val="none" w:sz="0" w:space="0" w:color="auto"/>
      </w:divBdr>
      <w:divsChild>
        <w:div w:id="1195315501">
          <w:marLeft w:val="0"/>
          <w:marRight w:val="0"/>
          <w:marTop w:val="0"/>
          <w:marBottom w:val="0"/>
          <w:divBdr>
            <w:top w:val="none" w:sz="0" w:space="0" w:color="auto"/>
            <w:left w:val="none" w:sz="0" w:space="0" w:color="auto"/>
            <w:bottom w:val="none" w:sz="0" w:space="0" w:color="auto"/>
            <w:right w:val="none" w:sz="0" w:space="0" w:color="auto"/>
          </w:divBdr>
          <w:divsChild>
            <w:div w:id="235752615">
              <w:marLeft w:val="0"/>
              <w:marRight w:val="0"/>
              <w:marTop w:val="0"/>
              <w:marBottom w:val="0"/>
              <w:divBdr>
                <w:top w:val="none" w:sz="0" w:space="0" w:color="auto"/>
                <w:left w:val="none" w:sz="0" w:space="0" w:color="auto"/>
                <w:bottom w:val="none" w:sz="0" w:space="0" w:color="auto"/>
                <w:right w:val="none" w:sz="0" w:space="0" w:color="auto"/>
              </w:divBdr>
              <w:divsChild>
                <w:div w:id="1645743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572012">
                      <w:marLeft w:val="0"/>
                      <w:marRight w:val="0"/>
                      <w:marTop w:val="0"/>
                      <w:marBottom w:val="0"/>
                      <w:divBdr>
                        <w:top w:val="none" w:sz="0" w:space="0" w:color="auto"/>
                        <w:left w:val="none" w:sz="0" w:space="0" w:color="auto"/>
                        <w:bottom w:val="none" w:sz="0" w:space="0" w:color="auto"/>
                        <w:right w:val="none" w:sz="0" w:space="0" w:color="auto"/>
                      </w:divBdr>
                      <w:divsChild>
                        <w:div w:id="3785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420290">
      <w:bodyDiv w:val="1"/>
      <w:marLeft w:val="0"/>
      <w:marRight w:val="0"/>
      <w:marTop w:val="0"/>
      <w:marBottom w:val="0"/>
      <w:divBdr>
        <w:top w:val="none" w:sz="0" w:space="0" w:color="auto"/>
        <w:left w:val="none" w:sz="0" w:space="0" w:color="auto"/>
        <w:bottom w:val="none" w:sz="0" w:space="0" w:color="auto"/>
        <w:right w:val="none" w:sz="0" w:space="0" w:color="auto"/>
      </w:divBdr>
      <w:divsChild>
        <w:div w:id="313948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p.sfasu.edu/nursing/studentpolicies.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fasu.edu/policies/academic_integrity.asp"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fasu.edu/disabilityservices/"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1389</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Course Title</vt:lpstr>
    </vt:vector>
  </TitlesOfParts>
  <Company>Stephen F. Austin State University</Company>
  <LinksUpToDate>false</LinksUpToDate>
  <CharactersWithSpaces>9390</CharactersWithSpaces>
  <SharedDoc>false</SharedDoc>
  <HLinks>
    <vt:vector size="24" baseType="variant">
      <vt:variant>
        <vt:i4>1245266</vt:i4>
      </vt:variant>
      <vt:variant>
        <vt:i4>9</vt:i4>
      </vt:variant>
      <vt:variant>
        <vt:i4>0</vt:i4>
      </vt:variant>
      <vt:variant>
        <vt:i4>5</vt:i4>
      </vt:variant>
      <vt:variant>
        <vt:lpwstr>http://www.sfasu.edu/disabilityservices/</vt:lpwstr>
      </vt:variant>
      <vt:variant>
        <vt:lpwstr/>
      </vt:variant>
      <vt:variant>
        <vt:i4>6946854</vt:i4>
      </vt:variant>
      <vt:variant>
        <vt:i4>6</vt:i4>
      </vt:variant>
      <vt:variant>
        <vt:i4>0</vt:i4>
      </vt:variant>
      <vt:variant>
        <vt:i4>5</vt:i4>
      </vt:variant>
      <vt:variant>
        <vt:lpwstr>http://www.fp.sfasu.edu/nursing/studentpolicies.htm</vt:lpwstr>
      </vt:variant>
      <vt:variant>
        <vt:lpwstr/>
      </vt:variant>
      <vt:variant>
        <vt:i4>1769535</vt:i4>
      </vt:variant>
      <vt:variant>
        <vt:i4>3</vt:i4>
      </vt:variant>
      <vt:variant>
        <vt:i4>0</vt:i4>
      </vt:variant>
      <vt:variant>
        <vt:i4>5</vt:i4>
      </vt:variant>
      <vt:variant>
        <vt:lpwstr>http://www.sfasu.edu/policies/academic_integrity.asp</vt:lpwstr>
      </vt:variant>
      <vt:variant>
        <vt:lpwstr/>
      </vt:variant>
      <vt:variant>
        <vt:i4>6946854</vt:i4>
      </vt:variant>
      <vt:variant>
        <vt:i4>0</vt:i4>
      </vt:variant>
      <vt:variant>
        <vt:i4>0</vt:i4>
      </vt:variant>
      <vt:variant>
        <vt:i4>5</vt:i4>
      </vt:variant>
      <vt:variant>
        <vt:lpwstr>http://www.fp.sfasu.edu/nursing/studentpolicies.htm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dc:title>
  <dc:subject/>
  <dc:creator>Mary Brunson</dc:creator>
  <cp:keywords/>
  <dc:description/>
  <cp:lastModifiedBy>Michelle Klein</cp:lastModifiedBy>
  <cp:revision>5</cp:revision>
  <cp:lastPrinted>2011-10-25T18:17:00Z</cp:lastPrinted>
  <dcterms:created xsi:type="dcterms:W3CDTF">2011-10-25T18:26:00Z</dcterms:created>
  <dcterms:modified xsi:type="dcterms:W3CDTF">2011-11-04T19:38:00Z</dcterms:modified>
</cp:coreProperties>
</file>